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rsidP="00663BCC">
      <w:pPr>
        <w:pStyle w:val="CommentText"/>
      </w:pPr>
      <w:r>
        <w:rPr>
          <w:noProof/>
          <w:szCs w:val="24"/>
          <w:lang w:eastAsia="en-GB"/>
        </w:rPr>
        <mc:AlternateContent>
          <mc:Choice Requires="wps">
            <w:drawing>
              <wp:anchor distT="0" distB="0" distL="114300" distR="114300" simplePos="0" relativeHeight="251657728" behindDoc="0" locked="0" layoutInCell="1" allowOverlap="1" wp14:anchorId="7C02549D" wp14:editId="0074FEBB">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FDD" w:rsidRDefault="00EA2FDD">
                            <w:r>
                              <w:rPr>
                                <w:noProof/>
                                <w:lang w:eastAsia="en-GB"/>
                              </w:rPr>
                              <w:drawing>
                                <wp:inline distT="0" distB="0" distL="0" distR="0" wp14:anchorId="5B29FF3C" wp14:editId="75317A68">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EA2FDD" w:rsidRDefault="00EA2FDD">
                      <w:r>
                        <w:rPr>
                          <w:noProof/>
                          <w:lang w:eastAsia="en-GB"/>
                        </w:rPr>
                        <w:drawing>
                          <wp:inline distT="0" distB="0" distL="0" distR="0" wp14:anchorId="5B29FF3C" wp14:editId="75317A68">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tabs>
          <w:tab w:val="left" w:pos="2160"/>
        </w:tabs>
        <w:rPr>
          <w:b/>
          <w:bCs/>
          <w:sz w:val="32"/>
          <w:u w:val="single"/>
        </w:rPr>
      </w:pPr>
      <w:r>
        <w:rPr>
          <w:b/>
          <w:bCs/>
          <w:sz w:val="32"/>
          <w:u w:val="single"/>
        </w:rPr>
        <w:t xml:space="preserve">                                                                             </w:t>
      </w:r>
    </w:p>
    <w:p w:rsidR="00F4367A" w:rsidRDefault="00F4367A">
      <w:pPr>
        <w:tabs>
          <w:tab w:val="left" w:pos="2160"/>
        </w:tabs>
        <w:rPr>
          <w:rFonts w:cs="Arial"/>
          <w:b/>
          <w:bCs/>
        </w:rPr>
      </w:pPr>
      <w:r>
        <w:rPr>
          <w:rFonts w:cs="Arial"/>
          <w:b/>
          <w:bCs/>
        </w:rPr>
        <w:t>To:</w:t>
      </w:r>
      <w:r w:rsidR="00EA2FDD">
        <w:rPr>
          <w:rFonts w:cs="Arial"/>
          <w:b/>
          <w:bCs/>
        </w:rPr>
        <w:tab/>
      </w:r>
      <w:r w:rsidR="00DA1441">
        <w:rPr>
          <w:rFonts w:cs="Arial"/>
          <w:b/>
          <w:bCs/>
        </w:rPr>
        <w:t>Audit &amp; Governance Committee</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476314">
        <w:rPr>
          <w:rFonts w:cs="Arial"/>
          <w:b/>
          <w:bCs/>
        </w:rPr>
        <w:t xml:space="preserve">28 </w:t>
      </w:r>
      <w:r w:rsidR="0039181F">
        <w:rPr>
          <w:rFonts w:cs="Arial"/>
          <w:b/>
          <w:bCs/>
        </w:rPr>
        <w:t xml:space="preserve">June </w:t>
      </w:r>
      <w:r w:rsidR="00DA1441">
        <w:rPr>
          <w:rFonts w:cs="Arial"/>
          <w:b/>
          <w:bCs/>
        </w:rPr>
        <w:t>201</w:t>
      </w:r>
      <w:r w:rsidR="0039181F">
        <w:rPr>
          <w:rFonts w:cs="Arial"/>
          <w:b/>
          <w:bCs/>
        </w:rPr>
        <w:t>7</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EA2FDD">
        <w:rPr>
          <w:rFonts w:cs="Arial"/>
          <w:b/>
          <w:bCs/>
        </w:rPr>
        <w:tab/>
      </w:r>
      <w:r w:rsidR="00EA2FDD">
        <w:rPr>
          <w:rFonts w:cs="Arial"/>
          <w:b/>
          <w:bCs/>
        </w:rPr>
        <w:tab/>
        <w:t xml:space="preserve">Head of </w:t>
      </w:r>
      <w:r w:rsidR="00832739">
        <w:rPr>
          <w:rFonts w:cs="Arial"/>
          <w:b/>
          <w:bCs/>
        </w:rPr>
        <w:t xml:space="preserve">Financial Services </w:t>
      </w:r>
      <w:r>
        <w:rPr>
          <w:rFonts w:cs="Arial"/>
          <w:b/>
          <w:bCs/>
        </w:rPr>
        <w:tab/>
      </w:r>
    </w:p>
    <w:p w:rsidR="00F4367A" w:rsidRDefault="00F4367A">
      <w:pPr>
        <w:tabs>
          <w:tab w:val="left" w:pos="2160"/>
        </w:tabs>
        <w:rPr>
          <w:rFonts w:cs="Arial"/>
          <w:b/>
          <w:bCs/>
        </w:rPr>
      </w:pPr>
    </w:p>
    <w:p w:rsidR="00F4367A" w:rsidRDefault="00F4367A" w:rsidP="004C5B6A">
      <w:pPr>
        <w:tabs>
          <w:tab w:val="left" w:pos="2160"/>
        </w:tabs>
        <w:ind w:left="2160" w:hanging="2160"/>
        <w:rPr>
          <w:rFonts w:cs="Arial"/>
          <w:b/>
          <w:bCs/>
        </w:rPr>
      </w:pPr>
      <w:r>
        <w:rPr>
          <w:rFonts w:cs="Arial"/>
          <w:b/>
          <w:bCs/>
        </w:rPr>
        <w:t>Title of Report:</w:t>
      </w:r>
      <w:r>
        <w:rPr>
          <w:rFonts w:cs="Arial"/>
          <w:b/>
          <w:bCs/>
        </w:rPr>
        <w:tab/>
      </w:r>
      <w:r w:rsidR="00476314" w:rsidRPr="00476314">
        <w:rPr>
          <w:rFonts w:cs="Arial"/>
          <w:b/>
          <w:bCs/>
        </w:rPr>
        <w:t xml:space="preserve">Investigation Team Performance and Activity </w:t>
      </w:r>
      <w:r w:rsidR="0039181F">
        <w:rPr>
          <w:rFonts w:cs="Arial"/>
          <w:b/>
          <w:bCs/>
        </w:rPr>
        <w:t>Annual Report</w:t>
      </w:r>
      <w:r w:rsidR="00476314">
        <w:rPr>
          <w:rFonts w:cs="Arial"/>
          <w:b/>
          <w:bCs/>
        </w:rPr>
        <w:t xml:space="preserve"> </w:t>
      </w:r>
    </w:p>
    <w:p w:rsidR="00F4367A" w:rsidRDefault="00F4367A">
      <w:pPr>
        <w:rPr>
          <w:rFonts w:cs="Arial"/>
        </w:rPr>
      </w:pPr>
    </w:p>
    <w:p w:rsidR="00F4367A" w:rsidRDefault="00F4367A" w:rsidP="00514C63">
      <w:pPr>
        <w:pStyle w:val="Heading1"/>
        <w:pBdr>
          <w:top w:val="single" w:sz="4" w:space="1" w:color="auto"/>
          <w:left w:val="single" w:sz="4" w:space="4" w:color="auto"/>
          <w:bottom w:val="single" w:sz="4" w:space="1" w:color="auto"/>
          <w:right w:val="single" w:sz="4" w:space="3" w:color="auto"/>
        </w:pBdr>
        <w:jc w:val="center"/>
        <w:rPr>
          <w:u w:val="single"/>
        </w:rPr>
      </w:pPr>
    </w:p>
    <w:p w:rsidR="00F4367A" w:rsidRDefault="00F4367A" w:rsidP="00514C63">
      <w:pPr>
        <w:pStyle w:val="Heading1"/>
        <w:pBdr>
          <w:top w:val="single" w:sz="4" w:space="1" w:color="auto"/>
          <w:left w:val="single" w:sz="4" w:space="4" w:color="auto"/>
          <w:bottom w:val="single" w:sz="4" w:space="1" w:color="auto"/>
          <w:right w:val="single" w:sz="4" w:space="3" w:color="auto"/>
        </w:pBdr>
        <w:jc w:val="center"/>
        <w:rPr>
          <w:u w:val="single"/>
        </w:rPr>
      </w:pPr>
      <w:r>
        <w:rPr>
          <w:u w:val="single"/>
        </w:rPr>
        <w:t>Summary and Recommendations</w:t>
      </w:r>
    </w:p>
    <w:p w:rsidR="00F4367A" w:rsidRDefault="00F4367A" w:rsidP="00514C63">
      <w:pPr>
        <w:pBdr>
          <w:top w:val="single" w:sz="4" w:space="1" w:color="auto"/>
          <w:left w:val="single" w:sz="4" w:space="4" w:color="auto"/>
          <w:bottom w:val="single" w:sz="4" w:space="1" w:color="auto"/>
          <w:right w:val="single" w:sz="4" w:space="3" w:color="auto"/>
        </w:pBdr>
        <w:rPr>
          <w:rFonts w:cs="Arial"/>
        </w:rPr>
      </w:pPr>
    </w:p>
    <w:p w:rsidR="00DA1441" w:rsidRDefault="00F4367A" w:rsidP="00514C63">
      <w:pPr>
        <w:pBdr>
          <w:top w:val="single" w:sz="4" w:space="1" w:color="auto"/>
          <w:left w:val="single" w:sz="4" w:space="4" w:color="auto"/>
          <w:bottom w:val="single" w:sz="4" w:space="1" w:color="auto"/>
          <w:right w:val="single" w:sz="4" w:space="3" w:color="auto"/>
        </w:pBdr>
        <w:rPr>
          <w:rFonts w:cs="Arial"/>
        </w:rPr>
      </w:pPr>
      <w:r>
        <w:rPr>
          <w:rFonts w:cs="Arial"/>
          <w:b/>
          <w:bCs/>
        </w:rPr>
        <w:t>Purpose of report</w:t>
      </w:r>
      <w:r>
        <w:rPr>
          <w:rFonts w:cs="Arial"/>
        </w:rPr>
        <w:t xml:space="preserve">: </w:t>
      </w:r>
      <w:r w:rsidR="00514C63">
        <w:rPr>
          <w:rFonts w:cs="Arial"/>
        </w:rPr>
        <w:t xml:space="preserve"> </w:t>
      </w:r>
    </w:p>
    <w:p w:rsidR="00AF136A" w:rsidRDefault="00DA1441" w:rsidP="00AF136A">
      <w:pPr>
        <w:pBdr>
          <w:top w:val="single" w:sz="4" w:space="1" w:color="auto"/>
          <w:left w:val="single" w:sz="4" w:space="4" w:color="auto"/>
          <w:bottom w:val="single" w:sz="4" w:space="1" w:color="auto"/>
          <w:right w:val="single" w:sz="4" w:space="3" w:color="auto"/>
        </w:pBdr>
        <w:ind w:left="284" w:hanging="284"/>
        <w:rPr>
          <w:rFonts w:cs="Arial"/>
        </w:rPr>
      </w:pPr>
      <w:r>
        <w:rPr>
          <w:rFonts w:cs="Arial"/>
        </w:rPr>
        <w:t xml:space="preserve">1. To </w:t>
      </w:r>
      <w:r w:rsidR="00AF136A">
        <w:rPr>
          <w:rFonts w:cs="Arial"/>
        </w:rPr>
        <w:t>appr</w:t>
      </w:r>
      <w:r w:rsidR="00832739">
        <w:rPr>
          <w:rFonts w:cs="Arial"/>
        </w:rPr>
        <w:t>a</w:t>
      </w:r>
      <w:r w:rsidR="00AF136A">
        <w:rPr>
          <w:rFonts w:cs="Arial"/>
        </w:rPr>
        <w:t>ise</w:t>
      </w:r>
      <w:r>
        <w:rPr>
          <w:rFonts w:cs="Arial"/>
        </w:rPr>
        <w:t xml:space="preserve"> Members </w:t>
      </w:r>
      <w:r w:rsidR="00AF136A">
        <w:rPr>
          <w:rFonts w:cs="Arial"/>
        </w:rPr>
        <w:t xml:space="preserve">of </w:t>
      </w:r>
      <w:r>
        <w:rPr>
          <w:rFonts w:cs="Arial"/>
        </w:rPr>
        <w:t xml:space="preserve">the activity </w:t>
      </w:r>
      <w:r w:rsidR="00514C63">
        <w:rPr>
          <w:rFonts w:cs="Arial"/>
        </w:rPr>
        <w:t xml:space="preserve">and performance </w:t>
      </w:r>
      <w:r>
        <w:rPr>
          <w:rFonts w:cs="Arial"/>
        </w:rPr>
        <w:t xml:space="preserve">of the </w:t>
      </w:r>
      <w:r w:rsidR="00026745">
        <w:rPr>
          <w:rFonts w:cs="Arial"/>
        </w:rPr>
        <w:t xml:space="preserve">Corporate   </w:t>
      </w:r>
      <w:r>
        <w:rPr>
          <w:rFonts w:cs="Arial"/>
        </w:rPr>
        <w:t>Investigation</w:t>
      </w:r>
      <w:r w:rsidR="00514C63">
        <w:rPr>
          <w:rFonts w:cs="Arial"/>
        </w:rPr>
        <w:t xml:space="preserve"> </w:t>
      </w:r>
      <w:r>
        <w:rPr>
          <w:rFonts w:cs="Arial"/>
        </w:rPr>
        <w:t>Team for the period 1 April 201</w:t>
      </w:r>
      <w:r w:rsidR="00476314">
        <w:rPr>
          <w:rFonts w:cs="Arial"/>
        </w:rPr>
        <w:t>6</w:t>
      </w:r>
      <w:r>
        <w:rPr>
          <w:rFonts w:cs="Arial"/>
        </w:rPr>
        <w:t xml:space="preserve"> to </w:t>
      </w:r>
      <w:r w:rsidR="0039181F">
        <w:rPr>
          <w:rFonts w:cs="Arial"/>
        </w:rPr>
        <w:t>31 March 2017</w:t>
      </w:r>
    </w:p>
    <w:p w:rsidR="00F4367A" w:rsidRDefault="00F4367A" w:rsidP="00AF136A">
      <w:pPr>
        <w:pBdr>
          <w:top w:val="single" w:sz="4" w:space="1" w:color="auto"/>
          <w:left w:val="single" w:sz="4" w:space="4" w:color="auto"/>
          <w:bottom w:val="single" w:sz="4" w:space="1" w:color="auto"/>
          <w:right w:val="single" w:sz="4" w:space="3" w:color="auto"/>
        </w:pBdr>
        <w:ind w:left="284" w:hanging="284"/>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623C2F" w:rsidP="00514C63">
      <w:pPr>
        <w:pStyle w:val="Heading1"/>
        <w:pBdr>
          <w:top w:val="single" w:sz="4" w:space="1" w:color="auto"/>
          <w:left w:val="single" w:sz="4" w:space="4" w:color="auto"/>
          <w:bottom w:val="single" w:sz="4" w:space="1" w:color="auto"/>
          <w:right w:val="single" w:sz="4" w:space="3" w:color="auto"/>
        </w:pBdr>
        <w:tabs>
          <w:tab w:val="left" w:pos="3062"/>
        </w:tabs>
        <w:rPr>
          <w:bCs w:val="0"/>
        </w:rPr>
      </w:pPr>
      <w:r>
        <w:rPr>
          <w:bCs w:val="0"/>
        </w:rPr>
        <w:t xml:space="preserve">Key decision </w:t>
      </w:r>
      <w:r w:rsidR="00C61E57">
        <w:rPr>
          <w:b w:val="0"/>
          <w:bCs w:val="0"/>
        </w:rPr>
        <w:t>No</w:t>
      </w:r>
    </w:p>
    <w:p w:rsidR="00F4367A" w:rsidRDefault="00F4367A" w:rsidP="00514C63">
      <w:pPr>
        <w:pBdr>
          <w:top w:val="single" w:sz="4" w:space="1" w:color="auto"/>
          <w:left w:val="single" w:sz="4" w:space="4" w:color="auto"/>
          <w:bottom w:val="single" w:sz="4" w:space="1" w:color="auto"/>
          <w:right w:val="single" w:sz="4" w:space="3" w:color="auto"/>
        </w:pBdr>
        <w:rPr>
          <w:rFonts w:cs="Arial"/>
        </w:rPr>
      </w:pPr>
    </w:p>
    <w:p w:rsidR="00F4367A" w:rsidRDefault="00F4367A" w:rsidP="00514C63">
      <w:pPr>
        <w:pBdr>
          <w:top w:val="single" w:sz="4" w:space="1" w:color="auto"/>
          <w:left w:val="single" w:sz="4" w:space="4" w:color="auto"/>
          <w:bottom w:val="single" w:sz="4" w:space="1" w:color="auto"/>
          <w:right w:val="single" w:sz="4" w:space="3" w:color="auto"/>
        </w:pBdr>
        <w:rPr>
          <w:rFonts w:cs="Arial"/>
          <w:b/>
          <w:bCs/>
        </w:rPr>
      </w:pPr>
      <w:r>
        <w:rPr>
          <w:rFonts w:cs="Arial"/>
          <w:b/>
          <w:bCs/>
        </w:rPr>
        <w:t xml:space="preserve">Executive lead member: </w:t>
      </w:r>
      <w:r w:rsidR="00514C63" w:rsidRPr="00514C63">
        <w:rPr>
          <w:rFonts w:cs="Arial"/>
          <w:bCs/>
        </w:rPr>
        <w:t>Councillor Ed Turner</w:t>
      </w:r>
    </w:p>
    <w:p w:rsidR="00F4367A" w:rsidRDefault="00F4367A" w:rsidP="00514C63">
      <w:pPr>
        <w:pStyle w:val="Heading1"/>
        <w:pBdr>
          <w:top w:val="single" w:sz="4" w:space="1" w:color="auto"/>
          <w:left w:val="single" w:sz="4" w:space="4" w:color="auto"/>
          <w:bottom w:val="single" w:sz="4" w:space="1" w:color="auto"/>
          <w:right w:val="single" w:sz="4" w:space="3" w:color="auto"/>
        </w:pBdr>
      </w:pPr>
    </w:p>
    <w:p w:rsidR="00F4367A" w:rsidRDefault="00F4367A" w:rsidP="00514C63">
      <w:pPr>
        <w:pBdr>
          <w:top w:val="single" w:sz="4" w:space="1" w:color="auto"/>
          <w:left w:val="single" w:sz="4" w:space="4" w:color="auto"/>
          <w:bottom w:val="single" w:sz="4" w:space="1" w:color="auto"/>
          <w:right w:val="single" w:sz="4" w:space="3" w:color="auto"/>
        </w:pBdr>
        <w:rPr>
          <w:rFonts w:cs="Arial"/>
          <w:b/>
          <w:bCs/>
        </w:rPr>
      </w:pPr>
      <w:r>
        <w:rPr>
          <w:rFonts w:cs="Arial"/>
          <w:b/>
          <w:bCs/>
        </w:rPr>
        <w:t xml:space="preserve">Policy Framework: </w:t>
      </w:r>
      <w:r w:rsidR="00C61E57">
        <w:rPr>
          <w:rFonts w:cs="Arial"/>
          <w:b/>
          <w:bCs/>
        </w:rPr>
        <w:t>Corporate Plan Priority – Efficient &amp; Effective Council</w:t>
      </w:r>
    </w:p>
    <w:p w:rsidR="00F4367A" w:rsidRDefault="00F4367A" w:rsidP="00514C63">
      <w:pPr>
        <w:pStyle w:val="Heading1"/>
        <w:pBdr>
          <w:top w:val="single" w:sz="4" w:space="1" w:color="auto"/>
          <w:left w:val="single" w:sz="4" w:space="4" w:color="auto"/>
          <w:bottom w:val="single" w:sz="4" w:space="1" w:color="auto"/>
          <w:right w:val="single" w:sz="4" w:space="3" w:color="auto"/>
        </w:pBdr>
      </w:pPr>
    </w:p>
    <w:p w:rsidR="00F4367A" w:rsidRDefault="00F4367A" w:rsidP="00514C63">
      <w:pPr>
        <w:pBdr>
          <w:top w:val="single" w:sz="4" w:space="1" w:color="auto"/>
          <w:left w:val="single" w:sz="4" w:space="4" w:color="auto"/>
          <w:bottom w:val="single" w:sz="4" w:space="1" w:color="auto"/>
          <w:right w:val="single" w:sz="4" w:space="3" w:color="auto"/>
        </w:pBdr>
        <w:tabs>
          <w:tab w:val="left" w:pos="3048"/>
        </w:tabs>
        <w:rPr>
          <w:rFonts w:cs="Arial"/>
          <w:b/>
        </w:rPr>
      </w:pPr>
      <w:r>
        <w:rPr>
          <w:rFonts w:cs="Arial"/>
          <w:b/>
        </w:rPr>
        <w:t xml:space="preserve">Recommendation(s): </w:t>
      </w:r>
      <w:r w:rsidR="00514C63" w:rsidRPr="00514C63">
        <w:rPr>
          <w:rFonts w:cs="Arial"/>
        </w:rPr>
        <w:t>That the report be noted</w:t>
      </w:r>
      <w:r>
        <w:rPr>
          <w:rFonts w:cs="Arial"/>
          <w:b/>
        </w:rPr>
        <w:tab/>
      </w:r>
    </w:p>
    <w:p w:rsidR="00F4367A" w:rsidRDefault="00F4367A" w:rsidP="00514C63">
      <w:pPr>
        <w:pBdr>
          <w:top w:val="single" w:sz="4" w:space="1" w:color="auto"/>
          <w:left w:val="single" w:sz="4" w:space="4" w:color="auto"/>
          <w:bottom w:val="single" w:sz="4" w:space="1" w:color="auto"/>
          <w:right w:val="single" w:sz="4" w:space="3" w:color="auto"/>
        </w:pBdr>
        <w:tabs>
          <w:tab w:val="left" w:pos="3048"/>
        </w:tabs>
        <w:rPr>
          <w:rFonts w:cs="Arial"/>
          <w:b/>
        </w:rPr>
      </w:pPr>
    </w:p>
    <w:p w:rsidR="00F4367A" w:rsidRDefault="00F4367A">
      <w:pPr>
        <w:rPr>
          <w:rFonts w:cs="Arial"/>
        </w:rPr>
      </w:pPr>
    </w:p>
    <w:p w:rsidR="006E3B55" w:rsidRDefault="007F2AD3">
      <w:pPr>
        <w:rPr>
          <w:rFonts w:cs="Arial"/>
          <w:b/>
        </w:rPr>
      </w:pPr>
      <w:r>
        <w:rPr>
          <w:rFonts w:cs="Arial"/>
          <w:b/>
        </w:rPr>
        <w:t>Appendices</w:t>
      </w:r>
    </w:p>
    <w:p w:rsidR="00A710FB" w:rsidRDefault="00A710FB" w:rsidP="00A710FB">
      <w:pPr>
        <w:jc w:val="both"/>
      </w:pPr>
      <w:r>
        <w:t xml:space="preserve">Appendix </w:t>
      </w:r>
      <w:r w:rsidR="0023596B">
        <w:t>1</w:t>
      </w:r>
      <w:r>
        <w:t xml:space="preserve"> – Internal Investigations – Exempt from publication</w:t>
      </w:r>
    </w:p>
    <w:p w:rsidR="0023596B" w:rsidRDefault="0023596B" w:rsidP="0023596B">
      <w:pPr>
        <w:jc w:val="both"/>
      </w:pPr>
      <w:r>
        <w:t xml:space="preserve">Appendix 2 – Oxford Investigation Service Brochure and Meet the Team           </w:t>
      </w:r>
    </w:p>
    <w:p w:rsidR="0023596B" w:rsidRDefault="0023596B" w:rsidP="00A710FB">
      <w:pPr>
        <w:jc w:val="both"/>
      </w:pPr>
      <w:r>
        <w:t xml:space="preserve">                      Insert – June 2017 version</w:t>
      </w:r>
    </w:p>
    <w:p w:rsidR="007F2AD3" w:rsidRDefault="007F2AD3">
      <w:pPr>
        <w:rPr>
          <w:rFonts w:cs="Arial"/>
          <w:b/>
        </w:rPr>
      </w:pPr>
    </w:p>
    <w:p w:rsidR="003209B6" w:rsidRDefault="003209B6">
      <w:pPr>
        <w:rPr>
          <w:rFonts w:cs="Arial"/>
          <w:b/>
        </w:rPr>
      </w:pPr>
    </w:p>
    <w:p w:rsidR="003209B6" w:rsidRDefault="003209B6">
      <w:pPr>
        <w:rPr>
          <w:rFonts w:cs="Arial"/>
          <w:b/>
        </w:rPr>
      </w:pPr>
    </w:p>
    <w:p w:rsidR="007B6E54" w:rsidRDefault="007B6E54">
      <w:pPr>
        <w:rPr>
          <w:rFonts w:cs="Arial"/>
          <w:b/>
        </w:rPr>
      </w:pPr>
      <w:r>
        <w:rPr>
          <w:rFonts w:cs="Arial"/>
          <w:b/>
        </w:rPr>
        <w:t>Background</w:t>
      </w:r>
    </w:p>
    <w:p w:rsidR="001046A6" w:rsidRPr="005A6D59" w:rsidRDefault="00476314" w:rsidP="001046A6">
      <w:pPr>
        <w:pStyle w:val="ListParagraph"/>
        <w:numPr>
          <w:ilvl w:val="0"/>
          <w:numId w:val="2"/>
        </w:numPr>
        <w:rPr>
          <w:rFonts w:cs="Arial"/>
        </w:rPr>
      </w:pPr>
      <w:r w:rsidRPr="005A6D59">
        <w:rPr>
          <w:rFonts w:cs="Arial"/>
        </w:rPr>
        <w:t xml:space="preserve">The </w:t>
      </w:r>
      <w:r w:rsidR="005512A2" w:rsidRPr="005A6D59">
        <w:rPr>
          <w:rFonts w:cs="Arial"/>
        </w:rPr>
        <w:t xml:space="preserve">remit of the </w:t>
      </w:r>
      <w:r w:rsidRPr="005A6D59">
        <w:rPr>
          <w:rFonts w:cs="Arial"/>
        </w:rPr>
        <w:t xml:space="preserve">Corporate </w:t>
      </w:r>
      <w:r w:rsidR="005512A2" w:rsidRPr="005A6D59">
        <w:rPr>
          <w:rFonts w:cs="Arial"/>
        </w:rPr>
        <w:t xml:space="preserve">Investigation Team </w:t>
      </w:r>
      <w:r w:rsidRPr="005A6D59">
        <w:rPr>
          <w:rFonts w:cs="Arial"/>
        </w:rPr>
        <w:t xml:space="preserve">is to tackle fraud and irregularity across the Council, aligned </w:t>
      </w:r>
      <w:r w:rsidR="005A6D59" w:rsidRPr="005A6D59">
        <w:rPr>
          <w:rFonts w:cs="Arial"/>
        </w:rPr>
        <w:t xml:space="preserve">to our </w:t>
      </w:r>
      <w:r w:rsidR="001046A6" w:rsidRPr="005A6D59">
        <w:rPr>
          <w:rFonts w:cs="Arial"/>
        </w:rPr>
        <w:t xml:space="preserve">services’ fraud risks and the priorities identified by </w:t>
      </w:r>
      <w:r w:rsidR="00E96638" w:rsidRPr="005A6D59">
        <w:rPr>
          <w:rFonts w:cs="Arial"/>
        </w:rPr>
        <w:t xml:space="preserve">the </w:t>
      </w:r>
      <w:r w:rsidR="005A6D59" w:rsidRPr="005A6D59">
        <w:rPr>
          <w:rFonts w:cs="Arial"/>
        </w:rPr>
        <w:t xml:space="preserve">previous </w:t>
      </w:r>
      <w:r w:rsidR="00E96638" w:rsidRPr="005A6D59">
        <w:rPr>
          <w:rFonts w:cs="Arial"/>
        </w:rPr>
        <w:t>Audit Commission</w:t>
      </w:r>
      <w:r w:rsidR="005A6D59" w:rsidRPr="005A6D59">
        <w:rPr>
          <w:rFonts w:cs="Arial"/>
        </w:rPr>
        <w:t xml:space="preserve"> and The European Institute For Combatting Corruption And Fraud (TEICCAF)</w:t>
      </w:r>
      <w:r w:rsidR="001046A6" w:rsidRPr="005A6D59">
        <w:rPr>
          <w:rFonts w:cs="Arial"/>
        </w:rPr>
        <w:t>.</w:t>
      </w:r>
      <w:r w:rsidR="005A6D59" w:rsidRPr="005A6D59">
        <w:rPr>
          <w:rFonts w:cs="Arial"/>
        </w:rPr>
        <w:t xml:space="preserve"> </w:t>
      </w:r>
    </w:p>
    <w:p w:rsidR="00F83EE5" w:rsidRDefault="00F83EE5" w:rsidP="001046A6">
      <w:pPr>
        <w:ind w:left="360"/>
        <w:rPr>
          <w:rFonts w:cs="Arial"/>
        </w:rPr>
      </w:pPr>
    </w:p>
    <w:p w:rsidR="003209B6" w:rsidRPr="003209B6" w:rsidRDefault="001046A6" w:rsidP="003209B6">
      <w:pPr>
        <w:pStyle w:val="ListParagraph"/>
        <w:numPr>
          <w:ilvl w:val="0"/>
          <w:numId w:val="2"/>
        </w:numPr>
        <w:rPr>
          <w:rFonts w:cs="Arial"/>
        </w:rPr>
      </w:pPr>
      <w:r w:rsidRPr="00F52A3F">
        <w:rPr>
          <w:rFonts w:cs="Arial"/>
        </w:rPr>
        <w:t xml:space="preserve">The aims and objectives of the </w:t>
      </w:r>
      <w:r w:rsidR="0058032C" w:rsidRPr="00F52A3F">
        <w:rPr>
          <w:rFonts w:cs="Arial"/>
        </w:rPr>
        <w:t>T</w:t>
      </w:r>
      <w:r w:rsidRPr="00F52A3F">
        <w:rPr>
          <w:rFonts w:cs="Arial"/>
        </w:rPr>
        <w:t xml:space="preserve">eam are to provide high quality professional </w:t>
      </w:r>
      <w:r w:rsidR="00862AB0" w:rsidRPr="00F52A3F">
        <w:rPr>
          <w:rFonts w:cs="Arial"/>
        </w:rPr>
        <w:t>c</w:t>
      </w:r>
      <w:r w:rsidRPr="00F52A3F">
        <w:rPr>
          <w:rFonts w:cs="Arial"/>
        </w:rPr>
        <w:t xml:space="preserve">orporate </w:t>
      </w:r>
      <w:r w:rsidR="00862AB0" w:rsidRPr="00E71032">
        <w:rPr>
          <w:rFonts w:cs="Arial"/>
        </w:rPr>
        <w:t>f</w:t>
      </w:r>
      <w:r w:rsidRPr="00E71032">
        <w:rPr>
          <w:rFonts w:cs="Arial"/>
        </w:rPr>
        <w:t xml:space="preserve">raud </w:t>
      </w:r>
      <w:r w:rsidR="00862AB0" w:rsidRPr="00E71032">
        <w:rPr>
          <w:rFonts w:cs="Arial"/>
        </w:rPr>
        <w:t xml:space="preserve">investigation </w:t>
      </w:r>
      <w:r w:rsidRPr="00E71032">
        <w:rPr>
          <w:rFonts w:cs="Arial"/>
        </w:rPr>
        <w:t xml:space="preserve">services to the Council </w:t>
      </w:r>
      <w:r w:rsidR="00862AB0" w:rsidRPr="00E71032">
        <w:rPr>
          <w:rFonts w:cs="Arial"/>
        </w:rPr>
        <w:t>to</w:t>
      </w:r>
      <w:r w:rsidRPr="00E71032">
        <w:rPr>
          <w:rFonts w:cs="Arial"/>
        </w:rPr>
        <w:t xml:space="preserve"> prevent and detect fraud and error within </w:t>
      </w:r>
      <w:r w:rsidR="00862AB0" w:rsidRPr="00E71032">
        <w:rPr>
          <w:rFonts w:cs="Arial"/>
        </w:rPr>
        <w:t xml:space="preserve">the </w:t>
      </w:r>
      <w:r w:rsidRPr="00E71032">
        <w:rPr>
          <w:rFonts w:cs="Arial"/>
        </w:rPr>
        <w:t>Council and partner organisations, and to assist cross border agencies where possible.</w:t>
      </w:r>
      <w:r w:rsidR="00F83EE5" w:rsidRPr="00E71032">
        <w:rPr>
          <w:rFonts w:cs="Arial"/>
        </w:rPr>
        <w:t xml:space="preserve"> Through this activity, financial losses are prevented</w:t>
      </w:r>
      <w:r w:rsidR="005A6D59" w:rsidRPr="00E71032">
        <w:rPr>
          <w:rFonts w:cs="Arial"/>
        </w:rPr>
        <w:t xml:space="preserve">, </w:t>
      </w:r>
      <w:r w:rsidR="00F83EE5" w:rsidRPr="00E71032">
        <w:rPr>
          <w:rFonts w:cs="Arial"/>
        </w:rPr>
        <w:t>additional rev</w:t>
      </w:r>
      <w:r w:rsidR="005A6D59" w:rsidRPr="00E71032">
        <w:rPr>
          <w:rFonts w:cs="Arial"/>
        </w:rPr>
        <w:t>enue is identified for recovery, and income is secured through supply of services.</w:t>
      </w:r>
    </w:p>
    <w:p w:rsidR="003209B6" w:rsidRDefault="003209B6" w:rsidP="003209B6">
      <w:pPr>
        <w:autoSpaceDE w:val="0"/>
        <w:autoSpaceDN w:val="0"/>
        <w:adjustRightInd w:val="0"/>
        <w:jc w:val="both"/>
        <w:rPr>
          <w:rFonts w:cs="Arial"/>
          <w:b/>
          <w:lang w:eastAsia="en-GB"/>
        </w:rPr>
      </w:pPr>
    </w:p>
    <w:p w:rsidR="003209B6" w:rsidRDefault="003209B6" w:rsidP="003209B6">
      <w:pPr>
        <w:autoSpaceDE w:val="0"/>
        <w:autoSpaceDN w:val="0"/>
        <w:adjustRightInd w:val="0"/>
        <w:jc w:val="both"/>
        <w:rPr>
          <w:rFonts w:cs="Arial"/>
          <w:b/>
          <w:lang w:eastAsia="en-GB"/>
        </w:rPr>
      </w:pPr>
    </w:p>
    <w:p w:rsidR="002A48DC" w:rsidRPr="002A48DC" w:rsidRDefault="002A48DC" w:rsidP="002A48DC">
      <w:pPr>
        <w:autoSpaceDE w:val="0"/>
        <w:autoSpaceDN w:val="0"/>
        <w:adjustRightInd w:val="0"/>
        <w:jc w:val="both"/>
        <w:rPr>
          <w:rFonts w:cs="Arial"/>
          <w:b/>
          <w:lang w:eastAsia="en-GB"/>
        </w:rPr>
      </w:pPr>
      <w:r>
        <w:rPr>
          <w:rFonts w:cs="Arial"/>
          <w:b/>
          <w:lang w:eastAsia="en-GB"/>
        </w:rPr>
        <w:t>Performance</w:t>
      </w:r>
      <w:r w:rsidR="00F855DE">
        <w:rPr>
          <w:rFonts w:cs="Arial"/>
          <w:b/>
          <w:lang w:eastAsia="en-GB"/>
        </w:rPr>
        <w:t xml:space="preserve"> in 2016-17</w:t>
      </w:r>
    </w:p>
    <w:p w:rsidR="00036F46" w:rsidRPr="00036F46" w:rsidRDefault="00F83EE5" w:rsidP="00036F46">
      <w:pPr>
        <w:pStyle w:val="ListParagraph"/>
        <w:numPr>
          <w:ilvl w:val="0"/>
          <w:numId w:val="2"/>
        </w:numPr>
        <w:autoSpaceDE w:val="0"/>
        <w:autoSpaceDN w:val="0"/>
        <w:adjustRightInd w:val="0"/>
        <w:jc w:val="both"/>
        <w:rPr>
          <w:rFonts w:cs="Arial"/>
          <w:lang w:eastAsia="en-GB"/>
        </w:rPr>
      </w:pPr>
      <w:r>
        <w:rPr>
          <w:rFonts w:cs="Arial"/>
        </w:rPr>
        <w:t>For 201</w:t>
      </w:r>
      <w:r w:rsidR="005A6D59">
        <w:rPr>
          <w:rFonts w:cs="Arial"/>
        </w:rPr>
        <w:t>6/17</w:t>
      </w:r>
      <w:r>
        <w:rPr>
          <w:rFonts w:cs="Arial"/>
        </w:rPr>
        <w:t>, t</w:t>
      </w:r>
      <w:r w:rsidR="00036F46" w:rsidRPr="00036F46">
        <w:rPr>
          <w:rFonts w:cs="Arial"/>
        </w:rPr>
        <w:t xml:space="preserve">here </w:t>
      </w:r>
      <w:r w:rsidR="005A6D59">
        <w:rPr>
          <w:rFonts w:cs="Arial"/>
        </w:rPr>
        <w:t>a</w:t>
      </w:r>
      <w:r>
        <w:rPr>
          <w:rFonts w:cs="Arial"/>
        </w:rPr>
        <w:t>re</w:t>
      </w:r>
      <w:r w:rsidR="00036F46" w:rsidRPr="00036F46">
        <w:rPr>
          <w:rFonts w:cs="Arial"/>
        </w:rPr>
        <w:t xml:space="preserve"> </w:t>
      </w:r>
      <w:r w:rsidR="007E51E2">
        <w:rPr>
          <w:rFonts w:cs="Arial"/>
        </w:rPr>
        <w:t>four</w:t>
      </w:r>
      <w:r w:rsidR="00036F46" w:rsidRPr="00036F46">
        <w:rPr>
          <w:rFonts w:cs="Arial"/>
        </w:rPr>
        <w:t xml:space="preserve"> Service Performance Indicators </w:t>
      </w:r>
      <w:r w:rsidR="00036F46" w:rsidRPr="00036F46">
        <w:rPr>
          <w:rFonts w:cs="Arial"/>
          <w:lang w:eastAsia="en-GB"/>
        </w:rPr>
        <w:t xml:space="preserve">used to track performance on a monthly basis. Performance </w:t>
      </w:r>
      <w:r w:rsidR="004C71E8">
        <w:rPr>
          <w:rFonts w:cs="Arial"/>
          <w:lang w:eastAsia="en-GB"/>
        </w:rPr>
        <w:t xml:space="preserve">against these targets </w:t>
      </w:r>
      <w:r w:rsidR="00054FBB">
        <w:rPr>
          <w:rFonts w:cs="Arial"/>
          <w:lang w:eastAsia="en-GB"/>
        </w:rPr>
        <w:t>is shown in the table below</w:t>
      </w:r>
      <w:r w:rsidR="00036F46" w:rsidRPr="00036F46">
        <w:rPr>
          <w:rFonts w:cs="Arial"/>
          <w:lang w:eastAsia="en-GB"/>
        </w:rPr>
        <w:t xml:space="preserve">. </w:t>
      </w:r>
    </w:p>
    <w:p w:rsidR="00036F46" w:rsidRDefault="00036F46" w:rsidP="00036F46">
      <w:pPr>
        <w:rPr>
          <w:rFonts w:cs="Arial"/>
        </w:rPr>
      </w:pP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559"/>
        <w:gridCol w:w="1701"/>
        <w:gridCol w:w="3311"/>
      </w:tblGrid>
      <w:tr w:rsidR="00054FBB" w:rsidRPr="002A332E" w:rsidTr="00B14373">
        <w:tc>
          <w:tcPr>
            <w:tcW w:w="8414" w:type="dxa"/>
            <w:gridSpan w:val="4"/>
            <w:shd w:val="clear" w:color="auto" w:fill="548DD4"/>
          </w:tcPr>
          <w:p w:rsidR="00054FBB" w:rsidRPr="002A332E" w:rsidRDefault="00030F54" w:rsidP="0039181F">
            <w:pPr>
              <w:autoSpaceDE w:val="0"/>
              <w:autoSpaceDN w:val="0"/>
              <w:adjustRightInd w:val="0"/>
              <w:rPr>
                <w:rFonts w:cs="Arial"/>
                <w:b/>
                <w:lang w:eastAsia="en-GB"/>
              </w:rPr>
            </w:pPr>
            <w:r>
              <w:rPr>
                <w:rFonts w:cs="Arial"/>
                <w:b/>
                <w:lang w:eastAsia="en-GB"/>
              </w:rPr>
              <w:t xml:space="preserve">Table 1 - </w:t>
            </w:r>
            <w:r w:rsidR="00054FBB">
              <w:rPr>
                <w:rFonts w:cs="Arial"/>
                <w:b/>
                <w:lang w:eastAsia="en-GB"/>
              </w:rPr>
              <w:t>Investi</w:t>
            </w:r>
            <w:r w:rsidR="00B71216">
              <w:rPr>
                <w:rFonts w:cs="Arial"/>
                <w:b/>
                <w:lang w:eastAsia="en-GB"/>
              </w:rPr>
              <w:t xml:space="preserve">gations Team Performance from </w:t>
            </w:r>
            <w:r w:rsidR="00CF67F4">
              <w:rPr>
                <w:rFonts w:cs="Arial"/>
                <w:b/>
                <w:lang w:eastAsia="en-GB"/>
              </w:rPr>
              <w:t xml:space="preserve">01 </w:t>
            </w:r>
            <w:r w:rsidR="00B71216">
              <w:rPr>
                <w:rFonts w:cs="Arial"/>
                <w:b/>
                <w:lang w:eastAsia="en-GB"/>
              </w:rPr>
              <w:t>April 201</w:t>
            </w:r>
            <w:r w:rsidR="00CD0ACF">
              <w:rPr>
                <w:rFonts w:cs="Arial"/>
                <w:b/>
                <w:lang w:eastAsia="en-GB"/>
              </w:rPr>
              <w:t>6</w:t>
            </w:r>
            <w:r w:rsidR="00B71216">
              <w:rPr>
                <w:rFonts w:cs="Arial"/>
                <w:b/>
                <w:lang w:eastAsia="en-GB"/>
              </w:rPr>
              <w:t xml:space="preserve"> </w:t>
            </w:r>
            <w:r w:rsidR="00B71216" w:rsidRPr="00CF67F4">
              <w:rPr>
                <w:rFonts w:cs="Arial"/>
                <w:b/>
                <w:lang w:eastAsia="en-GB"/>
              </w:rPr>
              <w:t xml:space="preserve">to </w:t>
            </w:r>
            <w:r w:rsidR="00CF67F4" w:rsidRPr="00CF67F4">
              <w:rPr>
                <w:rFonts w:cs="Arial"/>
                <w:b/>
                <w:lang w:eastAsia="en-GB"/>
              </w:rPr>
              <w:t xml:space="preserve">31 </w:t>
            </w:r>
            <w:r w:rsidR="0039181F">
              <w:rPr>
                <w:rFonts w:cs="Arial"/>
                <w:b/>
                <w:lang w:eastAsia="en-GB"/>
              </w:rPr>
              <w:t>March 2017</w:t>
            </w:r>
          </w:p>
        </w:tc>
      </w:tr>
      <w:tr w:rsidR="00B14373" w:rsidRPr="002A332E" w:rsidTr="00951391">
        <w:tc>
          <w:tcPr>
            <w:tcW w:w="1843" w:type="dxa"/>
            <w:shd w:val="clear" w:color="auto" w:fill="548DD4"/>
          </w:tcPr>
          <w:p w:rsidR="00B14373" w:rsidRPr="002A332E" w:rsidRDefault="00B14373" w:rsidP="00293121">
            <w:pPr>
              <w:autoSpaceDE w:val="0"/>
              <w:autoSpaceDN w:val="0"/>
              <w:adjustRightInd w:val="0"/>
              <w:jc w:val="center"/>
              <w:rPr>
                <w:rFonts w:cs="Arial"/>
                <w:b/>
                <w:lang w:eastAsia="en-GB"/>
              </w:rPr>
            </w:pPr>
            <w:r w:rsidRPr="002A332E">
              <w:rPr>
                <w:rFonts w:cs="Arial"/>
                <w:b/>
                <w:lang w:eastAsia="en-GB"/>
              </w:rPr>
              <w:t>Measure</w:t>
            </w:r>
          </w:p>
          <w:p w:rsidR="00B14373" w:rsidRPr="002A332E" w:rsidRDefault="00B14373" w:rsidP="00293121">
            <w:pPr>
              <w:autoSpaceDE w:val="0"/>
              <w:autoSpaceDN w:val="0"/>
              <w:adjustRightInd w:val="0"/>
              <w:jc w:val="center"/>
              <w:rPr>
                <w:rFonts w:cs="Arial"/>
                <w:b/>
                <w:lang w:eastAsia="en-GB"/>
              </w:rPr>
            </w:pPr>
          </w:p>
        </w:tc>
        <w:tc>
          <w:tcPr>
            <w:tcW w:w="1559" w:type="dxa"/>
            <w:shd w:val="clear" w:color="auto" w:fill="548DD4"/>
          </w:tcPr>
          <w:p w:rsidR="00B14373" w:rsidRDefault="00B14373" w:rsidP="00293121">
            <w:pPr>
              <w:autoSpaceDE w:val="0"/>
              <w:autoSpaceDN w:val="0"/>
              <w:adjustRightInd w:val="0"/>
              <w:jc w:val="center"/>
              <w:rPr>
                <w:rFonts w:cs="Arial"/>
                <w:b/>
                <w:lang w:eastAsia="en-GB"/>
              </w:rPr>
            </w:pPr>
            <w:r>
              <w:rPr>
                <w:rFonts w:cs="Arial"/>
                <w:b/>
                <w:lang w:eastAsia="en-GB"/>
              </w:rPr>
              <w:t>Annual Target</w:t>
            </w:r>
          </w:p>
        </w:tc>
        <w:tc>
          <w:tcPr>
            <w:tcW w:w="1701" w:type="dxa"/>
            <w:shd w:val="clear" w:color="auto" w:fill="548DD4"/>
          </w:tcPr>
          <w:p w:rsidR="00B14373" w:rsidRPr="002A332E" w:rsidRDefault="00B14373" w:rsidP="00F83EE5">
            <w:pPr>
              <w:autoSpaceDE w:val="0"/>
              <w:autoSpaceDN w:val="0"/>
              <w:adjustRightInd w:val="0"/>
              <w:jc w:val="center"/>
              <w:rPr>
                <w:rFonts w:cs="Arial"/>
                <w:b/>
                <w:lang w:eastAsia="en-GB"/>
              </w:rPr>
            </w:pPr>
            <w:r>
              <w:rPr>
                <w:rFonts w:cs="Arial"/>
                <w:b/>
                <w:lang w:eastAsia="en-GB"/>
              </w:rPr>
              <w:t>Total</w:t>
            </w:r>
            <w:r w:rsidR="009838EC">
              <w:rPr>
                <w:rFonts w:cs="Arial"/>
                <w:b/>
                <w:lang w:eastAsia="en-GB"/>
              </w:rPr>
              <w:t xml:space="preserve"> </w:t>
            </w:r>
            <w:r w:rsidR="0039181F">
              <w:rPr>
                <w:rFonts w:cs="Arial"/>
                <w:b/>
                <w:lang w:eastAsia="en-GB"/>
              </w:rPr>
              <w:t>Achieved</w:t>
            </w:r>
          </w:p>
        </w:tc>
        <w:tc>
          <w:tcPr>
            <w:tcW w:w="3311" w:type="dxa"/>
            <w:shd w:val="clear" w:color="auto" w:fill="548DD4"/>
          </w:tcPr>
          <w:p w:rsidR="00B14373" w:rsidRPr="002A332E" w:rsidRDefault="00B14373" w:rsidP="00293121">
            <w:pPr>
              <w:autoSpaceDE w:val="0"/>
              <w:autoSpaceDN w:val="0"/>
              <w:adjustRightInd w:val="0"/>
              <w:jc w:val="center"/>
              <w:rPr>
                <w:rFonts w:cs="Arial"/>
                <w:b/>
                <w:lang w:eastAsia="en-GB"/>
              </w:rPr>
            </w:pPr>
            <w:r>
              <w:rPr>
                <w:rFonts w:cs="Arial"/>
                <w:b/>
                <w:lang w:eastAsia="en-GB"/>
              </w:rPr>
              <w:t>Comment</w:t>
            </w:r>
          </w:p>
        </w:tc>
      </w:tr>
      <w:tr w:rsidR="00B14373" w:rsidRPr="002A332E" w:rsidTr="00951391">
        <w:trPr>
          <w:trHeight w:val="1189"/>
        </w:trPr>
        <w:tc>
          <w:tcPr>
            <w:tcW w:w="1843" w:type="dxa"/>
            <w:shd w:val="clear" w:color="auto" w:fill="auto"/>
          </w:tcPr>
          <w:p w:rsidR="00B14373" w:rsidRPr="00951391" w:rsidRDefault="00951391" w:rsidP="000B234E">
            <w:pPr>
              <w:autoSpaceDE w:val="0"/>
              <w:autoSpaceDN w:val="0"/>
              <w:adjustRightInd w:val="0"/>
              <w:rPr>
                <w:rFonts w:cs="Arial"/>
                <w:lang w:eastAsia="en-GB"/>
              </w:rPr>
            </w:pPr>
            <w:r w:rsidRPr="00951391">
              <w:rPr>
                <w:bCs/>
              </w:rPr>
              <w:t>Number of social housing properties recovered and applications for housing stopped</w:t>
            </w:r>
          </w:p>
        </w:tc>
        <w:tc>
          <w:tcPr>
            <w:tcW w:w="1559" w:type="dxa"/>
          </w:tcPr>
          <w:p w:rsidR="00B14373" w:rsidRDefault="00B14373" w:rsidP="00293121">
            <w:pPr>
              <w:autoSpaceDE w:val="0"/>
              <w:autoSpaceDN w:val="0"/>
              <w:adjustRightInd w:val="0"/>
              <w:jc w:val="center"/>
              <w:rPr>
                <w:rFonts w:cs="Arial"/>
                <w:lang w:eastAsia="en-GB"/>
              </w:rPr>
            </w:pPr>
            <w:r>
              <w:rPr>
                <w:rFonts w:cs="Arial"/>
                <w:lang w:eastAsia="en-GB"/>
              </w:rPr>
              <w:t>2</w:t>
            </w:r>
            <w:r w:rsidR="00AE591A">
              <w:rPr>
                <w:rFonts w:cs="Arial"/>
                <w:lang w:eastAsia="en-GB"/>
              </w:rPr>
              <w:t>2</w:t>
            </w:r>
          </w:p>
        </w:tc>
        <w:tc>
          <w:tcPr>
            <w:tcW w:w="1701" w:type="dxa"/>
            <w:shd w:val="clear" w:color="auto" w:fill="auto"/>
          </w:tcPr>
          <w:p w:rsidR="00B14373" w:rsidRPr="002A332E" w:rsidRDefault="0039181F" w:rsidP="004761D2">
            <w:pPr>
              <w:autoSpaceDE w:val="0"/>
              <w:autoSpaceDN w:val="0"/>
              <w:adjustRightInd w:val="0"/>
              <w:jc w:val="center"/>
              <w:rPr>
                <w:rFonts w:cs="Arial"/>
                <w:lang w:eastAsia="en-GB"/>
              </w:rPr>
            </w:pPr>
            <w:r>
              <w:rPr>
                <w:rFonts w:cs="Arial"/>
                <w:lang w:eastAsia="en-GB"/>
              </w:rPr>
              <w:t>22</w:t>
            </w:r>
          </w:p>
        </w:tc>
        <w:tc>
          <w:tcPr>
            <w:tcW w:w="3311" w:type="dxa"/>
            <w:shd w:val="clear" w:color="auto" w:fill="auto"/>
          </w:tcPr>
          <w:p w:rsidR="00B14373" w:rsidRPr="00365161" w:rsidRDefault="0039181F" w:rsidP="002313E2">
            <w:pPr>
              <w:autoSpaceDE w:val="0"/>
              <w:autoSpaceDN w:val="0"/>
              <w:adjustRightInd w:val="0"/>
              <w:rPr>
                <w:rFonts w:cs="Arial"/>
                <w:lang w:eastAsia="en-GB"/>
              </w:rPr>
            </w:pPr>
            <w:r>
              <w:rPr>
                <w:rFonts w:cs="Arial"/>
                <w:lang w:eastAsia="en-GB"/>
              </w:rPr>
              <w:t>Target achieved</w:t>
            </w:r>
            <w:r w:rsidR="00967EDA">
              <w:rPr>
                <w:rFonts w:cs="Arial"/>
                <w:lang w:eastAsia="en-GB"/>
              </w:rPr>
              <w:t>- 100%</w:t>
            </w:r>
          </w:p>
        </w:tc>
      </w:tr>
      <w:tr w:rsidR="00B14373" w:rsidRPr="002A332E" w:rsidTr="00951391">
        <w:tc>
          <w:tcPr>
            <w:tcW w:w="1843" w:type="dxa"/>
            <w:shd w:val="clear" w:color="auto" w:fill="auto"/>
          </w:tcPr>
          <w:p w:rsidR="00B14373" w:rsidRPr="00365161" w:rsidRDefault="00951391" w:rsidP="00C309D1">
            <w:pPr>
              <w:autoSpaceDE w:val="0"/>
              <w:autoSpaceDN w:val="0"/>
              <w:adjustRightInd w:val="0"/>
              <w:rPr>
                <w:rFonts w:cs="Arial"/>
                <w:lang w:eastAsia="en-GB"/>
              </w:rPr>
            </w:pPr>
            <w:r>
              <w:rPr>
                <w:bCs/>
              </w:rPr>
              <w:t>Achieve cost neutrality from identification of revenue through investigation activity</w:t>
            </w:r>
          </w:p>
        </w:tc>
        <w:tc>
          <w:tcPr>
            <w:tcW w:w="1559" w:type="dxa"/>
          </w:tcPr>
          <w:p w:rsidR="00B14373" w:rsidRDefault="00B14373" w:rsidP="00951391">
            <w:pPr>
              <w:autoSpaceDE w:val="0"/>
              <w:autoSpaceDN w:val="0"/>
              <w:adjustRightInd w:val="0"/>
              <w:jc w:val="center"/>
              <w:rPr>
                <w:rFonts w:cs="Arial"/>
                <w:lang w:eastAsia="en-GB"/>
              </w:rPr>
            </w:pPr>
            <w:r>
              <w:rPr>
                <w:rFonts w:cs="Arial"/>
                <w:lang w:eastAsia="en-GB"/>
              </w:rPr>
              <w:t>£2</w:t>
            </w:r>
            <w:r w:rsidR="00951391">
              <w:rPr>
                <w:rFonts w:cs="Arial"/>
                <w:lang w:eastAsia="en-GB"/>
              </w:rPr>
              <w:t>34</w:t>
            </w:r>
            <w:r>
              <w:rPr>
                <w:rFonts w:cs="Arial"/>
                <w:lang w:eastAsia="en-GB"/>
              </w:rPr>
              <w:t>,000</w:t>
            </w:r>
          </w:p>
        </w:tc>
        <w:tc>
          <w:tcPr>
            <w:tcW w:w="1701" w:type="dxa"/>
            <w:shd w:val="clear" w:color="auto" w:fill="auto"/>
          </w:tcPr>
          <w:p w:rsidR="00B14373" w:rsidRPr="00CF67F4" w:rsidRDefault="0039181F" w:rsidP="00257142">
            <w:pPr>
              <w:autoSpaceDE w:val="0"/>
              <w:autoSpaceDN w:val="0"/>
              <w:adjustRightInd w:val="0"/>
              <w:ind w:left="295" w:hanging="399"/>
              <w:jc w:val="center"/>
              <w:rPr>
                <w:rFonts w:cs="Arial"/>
                <w:lang w:eastAsia="en-GB"/>
              </w:rPr>
            </w:pPr>
            <w:r>
              <w:rPr>
                <w:rFonts w:cs="Arial"/>
                <w:lang w:eastAsia="en-GB"/>
              </w:rPr>
              <w:t>£2,059,185</w:t>
            </w:r>
          </w:p>
          <w:p w:rsidR="00AE11F0" w:rsidRPr="002A332E" w:rsidRDefault="00AE11F0" w:rsidP="005A30DF">
            <w:pPr>
              <w:autoSpaceDE w:val="0"/>
              <w:autoSpaceDN w:val="0"/>
              <w:adjustRightInd w:val="0"/>
              <w:ind w:left="34"/>
              <w:rPr>
                <w:rFonts w:cs="Arial"/>
                <w:lang w:eastAsia="en-GB"/>
              </w:rPr>
            </w:pPr>
          </w:p>
        </w:tc>
        <w:tc>
          <w:tcPr>
            <w:tcW w:w="3311" w:type="dxa"/>
            <w:shd w:val="clear" w:color="auto" w:fill="auto"/>
          </w:tcPr>
          <w:p w:rsidR="00B14373" w:rsidRPr="002A332E" w:rsidRDefault="00B14373" w:rsidP="00C45EEB">
            <w:pPr>
              <w:autoSpaceDE w:val="0"/>
              <w:autoSpaceDN w:val="0"/>
              <w:adjustRightInd w:val="0"/>
              <w:rPr>
                <w:rFonts w:cs="Arial"/>
                <w:lang w:eastAsia="en-GB"/>
              </w:rPr>
            </w:pPr>
            <w:r>
              <w:rPr>
                <w:rFonts w:cs="Arial"/>
                <w:lang w:eastAsia="en-GB"/>
              </w:rPr>
              <w:t>See Table 2 for breakdown</w:t>
            </w:r>
            <w:r w:rsidR="00967EDA">
              <w:rPr>
                <w:rFonts w:cs="Arial"/>
                <w:lang w:eastAsia="en-GB"/>
              </w:rPr>
              <w:t xml:space="preserve"> – 878% of target achieved </w:t>
            </w:r>
          </w:p>
        </w:tc>
      </w:tr>
      <w:tr w:rsidR="00B14373" w:rsidRPr="002A332E" w:rsidTr="00951391">
        <w:tc>
          <w:tcPr>
            <w:tcW w:w="1843" w:type="dxa"/>
            <w:shd w:val="clear" w:color="auto" w:fill="auto"/>
          </w:tcPr>
          <w:p w:rsidR="00B14373" w:rsidRDefault="00951391" w:rsidP="00293121">
            <w:pPr>
              <w:autoSpaceDE w:val="0"/>
              <w:autoSpaceDN w:val="0"/>
              <w:adjustRightInd w:val="0"/>
              <w:rPr>
                <w:bCs/>
              </w:rPr>
            </w:pPr>
            <w:r>
              <w:rPr>
                <w:bCs/>
              </w:rPr>
              <w:t>Prevent financial losses to the Council through investigation activity</w:t>
            </w:r>
          </w:p>
        </w:tc>
        <w:tc>
          <w:tcPr>
            <w:tcW w:w="1559" w:type="dxa"/>
          </w:tcPr>
          <w:p w:rsidR="00B14373" w:rsidRDefault="00951391" w:rsidP="00293121">
            <w:pPr>
              <w:autoSpaceDE w:val="0"/>
              <w:autoSpaceDN w:val="0"/>
              <w:adjustRightInd w:val="0"/>
              <w:jc w:val="center"/>
              <w:rPr>
                <w:rFonts w:cs="Arial"/>
                <w:lang w:eastAsia="en-GB"/>
              </w:rPr>
            </w:pPr>
            <w:r>
              <w:rPr>
                <w:rFonts w:cs="Arial"/>
                <w:lang w:eastAsia="en-GB"/>
              </w:rPr>
              <w:t>£1,750,000</w:t>
            </w:r>
          </w:p>
        </w:tc>
        <w:tc>
          <w:tcPr>
            <w:tcW w:w="1701" w:type="dxa"/>
            <w:shd w:val="clear" w:color="auto" w:fill="auto"/>
          </w:tcPr>
          <w:p w:rsidR="00B14373" w:rsidRDefault="007E51E2" w:rsidP="0039181F">
            <w:pPr>
              <w:autoSpaceDE w:val="0"/>
              <w:autoSpaceDN w:val="0"/>
              <w:adjustRightInd w:val="0"/>
              <w:ind w:left="-15" w:hanging="89"/>
              <w:jc w:val="center"/>
              <w:rPr>
                <w:rFonts w:cs="Arial"/>
                <w:lang w:eastAsia="en-GB"/>
              </w:rPr>
            </w:pPr>
            <w:r>
              <w:rPr>
                <w:rFonts w:cs="Arial"/>
                <w:lang w:eastAsia="en-GB"/>
              </w:rPr>
              <w:t>£</w:t>
            </w:r>
            <w:r w:rsidR="0039181F">
              <w:rPr>
                <w:rFonts w:cs="Arial"/>
                <w:lang w:eastAsia="en-GB"/>
              </w:rPr>
              <w:t>3,080,941</w:t>
            </w:r>
          </w:p>
        </w:tc>
        <w:tc>
          <w:tcPr>
            <w:tcW w:w="3311" w:type="dxa"/>
            <w:shd w:val="clear" w:color="auto" w:fill="auto"/>
          </w:tcPr>
          <w:p w:rsidR="00B14373" w:rsidRDefault="007E51E2" w:rsidP="001309C9">
            <w:pPr>
              <w:autoSpaceDE w:val="0"/>
              <w:autoSpaceDN w:val="0"/>
              <w:adjustRightInd w:val="0"/>
              <w:rPr>
                <w:rFonts w:cs="Arial"/>
                <w:lang w:eastAsia="en-GB"/>
              </w:rPr>
            </w:pPr>
            <w:r w:rsidRPr="007E51E2">
              <w:rPr>
                <w:rFonts w:cs="Arial"/>
                <w:lang w:eastAsia="en-GB"/>
              </w:rPr>
              <w:t>See Table 2 for breakdown</w:t>
            </w:r>
            <w:r w:rsidR="00F05585">
              <w:rPr>
                <w:rFonts w:cs="Arial"/>
                <w:lang w:eastAsia="en-GB"/>
              </w:rPr>
              <w:t>- 176% of target achieved</w:t>
            </w:r>
          </w:p>
        </w:tc>
      </w:tr>
      <w:tr w:rsidR="007E51E2" w:rsidRPr="002A332E" w:rsidTr="00951391">
        <w:tc>
          <w:tcPr>
            <w:tcW w:w="1843" w:type="dxa"/>
            <w:shd w:val="clear" w:color="auto" w:fill="auto"/>
          </w:tcPr>
          <w:p w:rsidR="007E51E2" w:rsidRDefault="007E51E2" w:rsidP="007E51E2">
            <w:pPr>
              <w:autoSpaceDE w:val="0"/>
              <w:autoSpaceDN w:val="0"/>
              <w:adjustRightInd w:val="0"/>
              <w:rPr>
                <w:bCs/>
              </w:rPr>
            </w:pPr>
            <w:r>
              <w:rPr>
                <w:bCs/>
              </w:rPr>
              <w:t xml:space="preserve">Investigation Team Satisfaction Surveys </w:t>
            </w:r>
          </w:p>
        </w:tc>
        <w:tc>
          <w:tcPr>
            <w:tcW w:w="1559" w:type="dxa"/>
          </w:tcPr>
          <w:p w:rsidR="007E51E2" w:rsidRDefault="007E51E2" w:rsidP="00293121">
            <w:pPr>
              <w:autoSpaceDE w:val="0"/>
              <w:autoSpaceDN w:val="0"/>
              <w:adjustRightInd w:val="0"/>
              <w:jc w:val="center"/>
              <w:rPr>
                <w:rFonts w:cs="Arial"/>
                <w:lang w:eastAsia="en-GB"/>
              </w:rPr>
            </w:pPr>
            <w:r>
              <w:rPr>
                <w:rFonts w:cs="Arial"/>
                <w:lang w:eastAsia="en-GB"/>
              </w:rPr>
              <w:t>80% either    satisfied or    extremely satisfied with service</w:t>
            </w:r>
          </w:p>
        </w:tc>
        <w:tc>
          <w:tcPr>
            <w:tcW w:w="1701" w:type="dxa"/>
            <w:shd w:val="clear" w:color="auto" w:fill="auto"/>
          </w:tcPr>
          <w:p w:rsidR="007E51E2" w:rsidRDefault="007E51E2" w:rsidP="00BA4032">
            <w:pPr>
              <w:autoSpaceDE w:val="0"/>
              <w:autoSpaceDN w:val="0"/>
              <w:adjustRightInd w:val="0"/>
              <w:ind w:left="-15" w:hanging="89"/>
              <w:jc w:val="center"/>
              <w:rPr>
                <w:rFonts w:cs="Arial"/>
                <w:lang w:eastAsia="en-GB"/>
              </w:rPr>
            </w:pPr>
            <w:r>
              <w:rPr>
                <w:rFonts w:cs="Arial"/>
                <w:lang w:eastAsia="en-GB"/>
              </w:rPr>
              <w:t>100%</w:t>
            </w:r>
          </w:p>
        </w:tc>
        <w:tc>
          <w:tcPr>
            <w:tcW w:w="3311" w:type="dxa"/>
            <w:shd w:val="clear" w:color="auto" w:fill="auto"/>
          </w:tcPr>
          <w:p w:rsidR="007E51E2" w:rsidRPr="007E51E2" w:rsidRDefault="006C3AED" w:rsidP="00F835F0">
            <w:pPr>
              <w:autoSpaceDE w:val="0"/>
              <w:autoSpaceDN w:val="0"/>
              <w:adjustRightInd w:val="0"/>
              <w:rPr>
                <w:rFonts w:cs="Arial"/>
                <w:lang w:eastAsia="en-GB"/>
              </w:rPr>
            </w:pPr>
            <w:r w:rsidRPr="00F835F0">
              <w:rPr>
                <w:rFonts w:cs="Arial"/>
                <w:lang w:eastAsia="en-GB"/>
              </w:rPr>
              <w:t>1</w:t>
            </w:r>
            <w:r w:rsidR="00F835F0" w:rsidRPr="00F835F0">
              <w:rPr>
                <w:rFonts w:cs="Arial"/>
                <w:lang w:eastAsia="en-GB"/>
              </w:rPr>
              <w:t>4</w:t>
            </w:r>
            <w:r w:rsidR="007E51E2" w:rsidRPr="00F835F0">
              <w:rPr>
                <w:rFonts w:cs="Arial"/>
                <w:lang w:eastAsia="en-GB"/>
              </w:rPr>
              <w:t xml:space="preserve">responses received of the </w:t>
            </w:r>
            <w:r w:rsidR="00F835F0" w:rsidRPr="00F835F0">
              <w:rPr>
                <w:rFonts w:cs="Arial"/>
                <w:lang w:eastAsia="en-GB"/>
              </w:rPr>
              <w:t>21</w:t>
            </w:r>
            <w:r w:rsidR="007E51E2" w:rsidRPr="00F835F0">
              <w:rPr>
                <w:rFonts w:cs="Arial"/>
                <w:lang w:eastAsia="en-GB"/>
              </w:rPr>
              <w:t xml:space="preserve"> issued in the period, 100% were either satisfied or extremely satisfied with the service</w:t>
            </w:r>
          </w:p>
        </w:tc>
      </w:tr>
    </w:tbl>
    <w:p w:rsidR="009C2E88" w:rsidRDefault="009C2E88" w:rsidP="00036F46">
      <w:pPr>
        <w:rPr>
          <w:rFonts w:cs="Arial"/>
        </w:rPr>
      </w:pPr>
    </w:p>
    <w:p w:rsidR="002513A0" w:rsidRPr="00A314C9" w:rsidRDefault="001C2BEE" w:rsidP="00A314C9">
      <w:pPr>
        <w:pStyle w:val="ListParagraph"/>
        <w:numPr>
          <w:ilvl w:val="0"/>
          <w:numId w:val="2"/>
        </w:numPr>
        <w:rPr>
          <w:rFonts w:cs="Arial"/>
        </w:rPr>
      </w:pPr>
      <w:r>
        <w:rPr>
          <w:rFonts w:cs="Arial"/>
        </w:rPr>
        <w:lastRenderedPageBreak/>
        <w:t>T</w:t>
      </w:r>
      <w:r w:rsidR="00A314C9">
        <w:rPr>
          <w:rFonts w:cs="Arial"/>
        </w:rPr>
        <w:t xml:space="preserve">able </w:t>
      </w:r>
      <w:r>
        <w:rPr>
          <w:rFonts w:cs="Arial"/>
        </w:rPr>
        <w:t xml:space="preserve">2 </w:t>
      </w:r>
      <w:r w:rsidR="00A314C9">
        <w:rPr>
          <w:rFonts w:cs="Arial"/>
        </w:rPr>
        <w:t xml:space="preserve">below </w:t>
      </w:r>
      <w:r>
        <w:rPr>
          <w:rFonts w:cs="Arial"/>
        </w:rPr>
        <w:t xml:space="preserve">provides </w:t>
      </w:r>
      <w:r w:rsidR="0060790A">
        <w:rPr>
          <w:rFonts w:cs="Arial"/>
        </w:rPr>
        <w:t>a breakdown</w:t>
      </w:r>
      <w:r>
        <w:rPr>
          <w:rFonts w:cs="Arial"/>
        </w:rPr>
        <w:t xml:space="preserve"> of the </w:t>
      </w:r>
      <w:r w:rsidR="00775048">
        <w:rPr>
          <w:rFonts w:cs="Arial"/>
        </w:rPr>
        <w:t>income recovered</w:t>
      </w:r>
      <w:r w:rsidR="0060790A">
        <w:rPr>
          <w:rFonts w:cs="Arial"/>
        </w:rPr>
        <w:t xml:space="preserve"> or generated,</w:t>
      </w:r>
      <w:r w:rsidR="00775048">
        <w:rPr>
          <w:rFonts w:cs="Arial"/>
        </w:rPr>
        <w:t xml:space="preserve"> and loss</w:t>
      </w:r>
      <w:r w:rsidR="0060790A">
        <w:rPr>
          <w:rFonts w:cs="Arial"/>
        </w:rPr>
        <w:t xml:space="preserve">es prevented </w:t>
      </w:r>
      <w:r w:rsidR="00775048">
        <w:rPr>
          <w:rFonts w:cs="Arial"/>
        </w:rPr>
        <w:t>by the Team</w:t>
      </w:r>
      <w:r w:rsidR="001878F4">
        <w:rPr>
          <w:rFonts w:cs="Arial"/>
        </w:rPr>
        <w:t>.</w:t>
      </w:r>
    </w:p>
    <w:p w:rsidR="00AA3834" w:rsidRDefault="00AA3834" w:rsidP="00C10750">
      <w:pPr>
        <w:rPr>
          <w:rFonts w:cs="Arial"/>
        </w:rPr>
      </w:pPr>
    </w:p>
    <w:tbl>
      <w:tblPr>
        <w:tblStyle w:val="TableGrid"/>
        <w:tblW w:w="0" w:type="auto"/>
        <w:tblLook w:val="04A0" w:firstRow="1" w:lastRow="0" w:firstColumn="1" w:lastColumn="0" w:noHBand="0" w:noVBand="1"/>
      </w:tblPr>
      <w:tblGrid>
        <w:gridCol w:w="2006"/>
        <w:gridCol w:w="1587"/>
        <w:gridCol w:w="1617"/>
        <w:gridCol w:w="3312"/>
      </w:tblGrid>
      <w:tr w:rsidR="006C3AED" w:rsidRPr="006C3AED" w:rsidTr="00043176">
        <w:tc>
          <w:tcPr>
            <w:tcW w:w="8522" w:type="dxa"/>
            <w:gridSpan w:val="4"/>
            <w:shd w:val="clear" w:color="auto" w:fill="C6D9F1" w:themeFill="text2" w:themeFillTint="33"/>
          </w:tcPr>
          <w:p w:rsidR="006C3AED" w:rsidRPr="006C3AED" w:rsidRDefault="006C3AED" w:rsidP="00547A3E">
            <w:pPr>
              <w:rPr>
                <w:rFonts w:cs="Arial"/>
                <w:b/>
              </w:rPr>
            </w:pPr>
            <w:r>
              <w:rPr>
                <w:rFonts w:cs="Arial"/>
                <w:b/>
              </w:rPr>
              <w:t xml:space="preserve">Table 2 – </w:t>
            </w:r>
            <w:r w:rsidR="00547A3E">
              <w:rPr>
                <w:rFonts w:cs="Arial"/>
                <w:b/>
              </w:rPr>
              <w:t>Income generated and losses prevented f</w:t>
            </w:r>
            <w:r>
              <w:rPr>
                <w:rFonts w:cs="Arial"/>
                <w:b/>
              </w:rPr>
              <w:t>rom 01 April 2016 to 31 March 2017</w:t>
            </w:r>
          </w:p>
        </w:tc>
      </w:tr>
      <w:tr w:rsidR="006C3AED" w:rsidRPr="006C3AED" w:rsidTr="00A1201F">
        <w:tc>
          <w:tcPr>
            <w:tcW w:w="2006" w:type="dxa"/>
            <w:shd w:val="clear" w:color="auto" w:fill="C6D9F1" w:themeFill="text2" w:themeFillTint="33"/>
          </w:tcPr>
          <w:p w:rsidR="006C3AED" w:rsidRPr="006C3AED" w:rsidRDefault="006C3AED" w:rsidP="006C3AED">
            <w:pPr>
              <w:rPr>
                <w:rFonts w:cs="Arial"/>
                <w:b/>
              </w:rPr>
            </w:pPr>
          </w:p>
        </w:tc>
        <w:tc>
          <w:tcPr>
            <w:tcW w:w="1587" w:type="dxa"/>
            <w:shd w:val="clear" w:color="auto" w:fill="C6D9F1" w:themeFill="text2" w:themeFillTint="33"/>
          </w:tcPr>
          <w:p w:rsidR="006C3AED" w:rsidRPr="006C3AED" w:rsidRDefault="006C3AED" w:rsidP="006C3AED">
            <w:pPr>
              <w:rPr>
                <w:rFonts w:cs="Arial"/>
                <w:b/>
              </w:rPr>
            </w:pPr>
            <w:r w:rsidRPr="006C3AED">
              <w:rPr>
                <w:rFonts w:cs="Arial"/>
                <w:b/>
              </w:rPr>
              <w:t>Income</w:t>
            </w:r>
          </w:p>
        </w:tc>
        <w:tc>
          <w:tcPr>
            <w:tcW w:w="1617" w:type="dxa"/>
            <w:shd w:val="clear" w:color="auto" w:fill="C6D9F1" w:themeFill="text2" w:themeFillTint="33"/>
          </w:tcPr>
          <w:p w:rsidR="006C3AED" w:rsidRPr="006C3AED" w:rsidRDefault="006C3AED" w:rsidP="006C3AED">
            <w:pPr>
              <w:rPr>
                <w:rFonts w:cs="Arial"/>
                <w:b/>
              </w:rPr>
            </w:pPr>
            <w:r w:rsidRPr="006C3AED">
              <w:rPr>
                <w:rFonts w:cs="Arial"/>
                <w:b/>
              </w:rPr>
              <w:t>Loss</w:t>
            </w:r>
          </w:p>
        </w:tc>
        <w:tc>
          <w:tcPr>
            <w:tcW w:w="3312" w:type="dxa"/>
            <w:shd w:val="clear" w:color="auto" w:fill="C6D9F1" w:themeFill="text2" w:themeFillTint="33"/>
          </w:tcPr>
          <w:p w:rsidR="006C3AED" w:rsidRPr="006C3AED" w:rsidRDefault="006C3AED" w:rsidP="006C3AED">
            <w:pPr>
              <w:rPr>
                <w:rFonts w:cs="Arial"/>
                <w:b/>
              </w:rPr>
            </w:pPr>
          </w:p>
        </w:tc>
      </w:tr>
      <w:tr w:rsidR="006C3AED" w:rsidRPr="006C3AED" w:rsidTr="00A1201F">
        <w:tc>
          <w:tcPr>
            <w:tcW w:w="2006" w:type="dxa"/>
            <w:shd w:val="clear" w:color="auto" w:fill="C6D9F1" w:themeFill="text2" w:themeFillTint="33"/>
          </w:tcPr>
          <w:p w:rsidR="006C3AED" w:rsidRPr="006C3AED" w:rsidRDefault="006C3AED" w:rsidP="006C3AED">
            <w:pPr>
              <w:rPr>
                <w:rFonts w:cs="Arial"/>
                <w:b/>
              </w:rPr>
            </w:pPr>
          </w:p>
        </w:tc>
        <w:tc>
          <w:tcPr>
            <w:tcW w:w="1587" w:type="dxa"/>
            <w:shd w:val="clear" w:color="auto" w:fill="C6D9F1" w:themeFill="text2" w:themeFillTint="33"/>
          </w:tcPr>
          <w:p w:rsidR="006C3AED" w:rsidRPr="006C3AED" w:rsidRDefault="006C3AED" w:rsidP="006C3AED">
            <w:pPr>
              <w:rPr>
                <w:rFonts w:cs="Arial"/>
                <w:b/>
              </w:rPr>
            </w:pPr>
            <w:r w:rsidRPr="006C3AED">
              <w:rPr>
                <w:rFonts w:cs="Arial"/>
                <w:b/>
              </w:rPr>
              <w:t>Generated</w:t>
            </w:r>
          </w:p>
        </w:tc>
        <w:tc>
          <w:tcPr>
            <w:tcW w:w="1617" w:type="dxa"/>
            <w:shd w:val="clear" w:color="auto" w:fill="C6D9F1" w:themeFill="text2" w:themeFillTint="33"/>
          </w:tcPr>
          <w:p w:rsidR="006C3AED" w:rsidRPr="006C3AED" w:rsidRDefault="006C3AED" w:rsidP="006C3AED">
            <w:pPr>
              <w:rPr>
                <w:rFonts w:cs="Arial"/>
                <w:b/>
              </w:rPr>
            </w:pPr>
            <w:r w:rsidRPr="006C3AED">
              <w:rPr>
                <w:rFonts w:cs="Arial"/>
                <w:b/>
              </w:rPr>
              <w:t>Avoidance</w:t>
            </w:r>
          </w:p>
        </w:tc>
        <w:tc>
          <w:tcPr>
            <w:tcW w:w="3312" w:type="dxa"/>
            <w:shd w:val="clear" w:color="auto" w:fill="C6D9F1" w:themeFill="text2" w:themeFillTint="33"/>
          </w:tcPr>
          <w:p w:rsidR="006C3AED" w:rsidRPr="006C3AED" w:rsidRDefault="006C3AED" w:rsidP="006C3AED">
            <w:pPr>
              <w:rPr>
                <w:rFonts w:cs="Arial"/>
                <w:b/>
              </w:rPr>
            </w:pPr>
            <w:r w:rsidRPr="006C3AED">
              <w:rPr>
                <w:rFonts w:cs="Arial"/>
                <w:b/>
              </w:rPr>
              <w:t>Comment</w:t>
            </w:r>
          </w:p>
        </w:tc>
      </w:tr>
      <w:tr w:rsidR="006C3AED" w:rsidRPr="006C3AED" w:rsidTr="00A1201F">
        <w:tc>
          <w:tcPr>
            <w:tcW w:w="2006" w:type="dxa"/>
          </w:tcPr>
          <w:p w:rsidR="006C3AED" w:rsidRPr="006C3AED" w:rsidRDefault="006C3AED" w:rsidP="006C3AED">
            <w:pPr>
              <w:rPr>
                <w:rFonts w:cs="Arial"/>
                <w:b/>
              </w:rPr>
            </w:pPr>
          </w:p>
        </w:tc>
        <w:tc>
          <w:tcPr>
            <w:tcW w:w="1587" w:type="dxa"/>
          </w:tcPr>
          <w:p w:rsidR="006C3AED" w:rsidRPr="006C3AED" w:rsidRDefault="006C3AED" w:rsidP="006C3AED">
            <w:pPr>
              <w:rPr>
                <w:rFonts w:cs="Arial"/>
                <w:b/>
              </w:rPr>
            </w:pPr>
            <w:r w:rsidRPr="006C3AED">
              <w:rPr>
                <w:rFonts w:cs="Arial"/>
                <w:b/>
              </w:rPr>
              <w:t>£</w:t>
            </w:r>
          </w:p>
        </w:tc>
        <w:tc>
          <w:tcPr>
            <w:tcW w:w="1617" w:type="dxa"/>
          </w:tcPr>
          <w:p w:rsidR="006C3AED" w:rsidRPr="006C3AED" w:rsidRDefault="006C3AED" w:rsidP="006C3AED">
            <w:pPr>
              <w:rPr>
                <w:rFonts w:cs="Arial"/>
                <w:b/>
              </w:rPr>
            </w:pPr>
            <w:r w:rsidRPr="006C3AED">
              <w:rPr>
                <w:rFonts w:cs="Arial"/>
                <w:b/>
              </w:rPr>
              <w:t>£</w:t>
            </w:r>
          </w:p>
        </w:tc>
        <w:tc>
          <w:tcPr>
            <w:tcW w:w="3312" w:type="dxa"/>
          </w:tcPr>
          <w:p w:rsidR="006C3AED" w:rsidRPr="006C3AED" w:rsidRDefault="006C3AED" w:rsidP="006C3AED">
            <w:pPr>
              <w:rPr>
                <w:rFonts w:cs="Arial"/>
                <w:b/>
              </w:rPr>
            </w:pPr>
          </w:p>
        </w:tc>
      </w:tr>
      <w:tr w:rsidR="006C3AED" w:rsidRPr="006C3AED" w:rsidTr="00A1201F">
        <w:tc>
          <w:tcPr>
            <w:tcW w:w="2006" w:type="dxa"/>
          </w:tcPr>
          <w:p w:rsidR="006C3AED" w:rsidRPr="006C3AED" w:rsidRDefault="006C3AED" w:rsidP="006C3AED">
            <w:pPr>
              <w:rPr>
                <w:rFonts w:cs="Arial"/>
              </w:rPr>
            </w:pPr>
            <w:r w:rsidRPr="006C3AED">
              <w:rPr>
                <w:rFonts w:cs="Arial"/>
              </w:rPr>
              <w:t>Council Tax Reduction Scheme</w:t>
            </w:r>
          </w:p>
        </w:tc>
        <w:tc>
          <w:tcPr>
            <w:tcW w:w="1587" w:type="dxa"/>
          </w:tcPr>
          <w:p w:rsidR="006C3AED" w:rsidRPr="006C3AED" w:rsidRDefault="006C3AED" w:rsidP="006C3AED">
            <w:pPr>
              <w:rPr>
                <w:rFonts w:cs="Arial"/>
              </w:rPr>
            </w:pPr>
            <w:r w:rsidRPr="006C3AED">
              <w:rPr>
                <w:rFonts w:cs="Arial"/>
              </w:rPr>
              <w:t>54,519</w:t>
            </w:r>
          </w:p>
        </w:tc>
        <w:tc>
          <w:tcPr>
            <w:tcW w:w="1617" w:type="dxa"/>
          </w:tcPr>
          <w:p w:rsidR="006C3AED" w:rsidRPr="006C3AED" w:rsidRDefault="006C3AED" w:rsidP="006C3AED">
            <w:pPr>
              <w:rPr>
                <w:rFonts w:cs="Arial"/>
              </w:rPr>
            </w:pPr>
            <w:r w:rsidRPr="006C3AED">
              <w:rPr>
                <w:rFonts w:cs="Arial"/>
              </w:rPr>
              <w:t>22,502</w:t>
            </w:r>
          </w:p>
        </w:tc>
        <w:tc>
          <w:tcPr>
            <w:tcW w:w="3312" w:type="dxa"/>
          </w:tcPr>
          <w:p w:rsidR="006C3AED" w:rsidRPr="006C3AED" w:rsidRDefault="006C3AED" w:rsidP="006C3AED">
            <w:pPr>
              <w:rPr>
                <w:rFonts w:cs="Arial"/>
              </w:rPr>
            </w:pPr>
            <w:r w:rsidRPr="006C3AED">
              <w:rPr>
                <w:rFonts w:cs="Arial"/>
              </w:rPr>
              <w:t>The loss avoided is based on the revised Oxford model</w:t>
            </w:r>
            <w:r w:rsidR="00A13D56">
              <w:rPr>
                <w:rFonts w:cs="Arial"/>
              </w:rPr>
              <w:t>*</w:t>
            </w:r>
            <w:r w:rsidRPr="006C3AED">
              <w:rPr>
                <w:rFonts w:cs="Arial"/>
              </w:rPr>
              <w:t xml:space="preserve"> calculation of 104 weeks future entitlement. </w:t>
            </w:r>
          </w:p>
        </w:tc>
      </w:tr>
      <w:tr w:rsidR="006C3AED" w:rsidRPr="006C3AED" w:rsidTr="00A1201F">
        <w:tc>
          <w:tcPr>
            <w:tcW w:w="2006" w:type="dxa"/>
          </w:tcPr>
          <w:p w:rsidR="006C3AED" w:rsidRPr="006C3AED" w:rsidRDefault="006C3AED" w:rsidP="006C3AED">
            <w:pPr>
              <w:rPr>
                <w:rFonts w:cs="Arial"/>
              </w:rPr>
            </w:pPr>
            <w:r w:rsidRPr="006C3AED">
              <w:rPr>
                <w:rFonts w:cs="Arial"/>
              </w:rPr>
              <w:t xml:space="preserve">Housing Benefit </w:t>
            </w:r>
          </w:p>
        </w:tc>
        <w:tc>
          <w:tcPr>
            <w:tcW w:w="1587" w:type="dxa"/>
          </w:tcPr>
          <w:p w:rsidR="006C3AED" w:rsidRPr="006C3AED" w:rsidRDefault="006C3AED" w:rsidP="006C3AED">
            <w:pPr>
              <w:rPr>
                <w:rFonts w:cs="Arial"/>
              </w:rPr>
            </w:pPr>
            <w:r w:rsidRPr="006C3AED">
              <w:rPr>
                <w:rFonts w:cs="Arial"/>
              </w:rPr>
              <w:t>225,427</w:t>
            </w:r>
          </w:p>
        </w:tc>
        <w:tc>
          <w:tcPr>
            <w:tcW w:w="1617" w:type="dxa"/>
          </w:tcPr>
          <w:p w:rsidR="006C3AED" w:rsidRPr="006C3AED" w:rsidRDefault="006C3AED" w:rsidP="006C3AED">
            <w:pPr>
              <w:rPr>
                <w:rFonts w:cs="Arial"/>
              </w:rPr>
            </w:pPr>
            <w:r w:rsidRPr="006C3AED">
              <w:rPr>
                <w:rFonts w:cs="Arial"/>
              </w:rPr>
              <w:t>151,530</w:t>
            </w:r>
          </w:p>
        </w:tc>
        <w:tc>
          <w:tcPr>
            <w:tcW w:w="3312" w:type="dxa"/>
          </w:tcPr>
          <w:p w:rsidR="006C3AED" w:rsidRPr="006C3AED" w:rsidRDefault="006C3AED" w:rsidP="006C3AED">
            <w:pPr>
              <w:rPr>
                <w:rFonts w:cs="Arial"/>
              </w:rPr>
            </w:pPr>
            <w:r w:rsidRPr="006C3AED">
              <w:rPr>
                <w:rFonts w:cs="Arial"/>
              </w:rPr>
              <w:t>Although no longer tasked with investigating H</w:t>
            </w:r>
            <w:r>
              <w:rPr>
                <w:rFonts w:cs="Arial"/>
              </w:rPr>
              <w:t xml:space="preserve">ousing </w:t>
            </w:r>
            <w:r w:rsidRPr="006C3AED">
              <w:rPr>
                <w:rFonts w:cs="Arial"/>
              </w:rPr>
              <w:t>B</w:t>
            </w:r>
            <w:r>
              <w:rPr>
                <w:rFonts w:cs="Arial"/>
              </w:rPr>
              <w:t>enefit</w:t>
            </w:r>
            <w:r w:rsidRPr="006C3AED">
              <w:rPr>
                <w:rFonts w:cs="Arial"/>
              </w:rPr>
              <w:t>, these values are the by-product of tenancy fraud and C</w:t>
            </w:r>
            <w:r>
              <w:rPr>
                <w:rFonts w:cs="Arial"/>
              </w:rPr>
              <w:t xml:space="preserve">ouncil </w:t>
            </w:r>
            <w:r w:rsidRPr="006C3AED">
              <w:rPr>
                <w:rFonts w:cs="Arial"/>
              </w:rPr>
              <w:t>T</w:t>
            </w:r>
            <w:r>
              <w:rPr>
                <w:rFonts w:cs="Arial"/>
              </w:rPr>
              <w:t xml:space="preserve">ax </w:t>
            </w:r>
            <w:r w:rsidRPr="006C3AED">
              <w:rPr>
                <w:rFonts w:cs="Arial"/>
              </w:rPr>
              <w:t>R</w:t>
            </w:r>
            <w:r>
              <w:rPr>
                <w:rFonts w:cs="Arial"/>
              </w:rPr>
              <w:t xml:space="preserve">eduction </w:t>
            </w:r>
            <w:r w:rsidRPr="006C3AED">
              <w:rPr>
                <w:rFonts w:cs="Arial"/>
              </w:rPr>
              <w:t>S</w:t>
            </w:r>
            <w:r>
              <w:rPr>
                <w:rFonts w:cs="Arial"/>
              </w:rPr>
              <w:t>cheme</w:t>
            </w:r>
            <w:r w:rsidRPr="006C3AED">
              <w:rPr>
                <w:rFonts w:cs="Arial"/>
              </w:rPr>
              <w:t xml:space="preserve"> investigations. 104 week future entitlement model used for loss avoidance </w:t>
            </w:r>
          </w:p>
        </w:tc>
      </w:tr>
      <w:tr w:rsidR="006C3AED" w:rsidRPr="006C3AED" w:rsidTr="00A1201F">
        <w:tc>
          <w:tcPr>
            <w:tcW w:w="2006" w:type="dxa"/>
          </w:tcPr>
          <w:p w:rsidR="006C3AED" w:rsidRPr="006C3AED" w:rsidRDefault="006C3AED" w:rsidP="006C3AED">
            <w:pPr>
              <w:rPr>
                <w:rFonts w:cs="Arial"/>
              </w:rPr>
            </w:pPr>
            <w:r w:rsidRPr="006C3AED">
              <w:rPr>
                <w:rFonts w:cs="Arial"/>
              </w:rPr>
              <w:t>Right to Buy</w:t>
            </w:r>
          </w:p>
          <w:p w:rsidR="006C3AED" w:rsidRPr="006C3AED" w:rsidRDefault="006C3AED" w:rsidP="006C3AED">
            <w:pPr>
              <w:rPr>
                <w:rFonts w:cs="Arial"/>
              </w:rPr>
            </w:pPr>
          </w:p>
          <w:p w:rsidR="006C3AED" w:rsidRPr="006C3AED" w:rsidRDefault="006C3AED" w:rsidP="006C3AED">
            <w:pPr>
              <w:rPr>
                <w:rFonts w:cs="Arial"/>
              </w:rPr>
            </w:pPr>
          </w:p>
          <w:p w:rsidR="006C3AED" w:rsidRPr="006C3AED" w:rsidRDefault="006C3AED" w:rsidP="006C3AED">
            <w:pPr>
              <w:rPr>
                <w:rFonts w:cs="Arial"/>
              </w:rPr>
            </w:pPr>
          </w:p>
        </w:tc>
        <w:tc>
          <w:tcPr>
            <w:tcW w:w="1587" w:type="dxa"/>
          </w:tcPr>
          <w:p w:rsidR="006C3AED" w:rsidRPr="006C3AED" w:rsidRDefault="006C3AED" w:rsidP="006C3AED">
            <w:pPr>
              <w:rPr>
                <w:rFonts w:cs="Arial"/>
              </w:rPr>
            </w:pPr>
          </w:p>
        </w:tc>
        <w:tc>
          <w:tcPr>
            <w:tcW w:w="1617" w:type="dxa"/>
          </w:tcPr>
          <w:p w:rsidR="006C3AED" w:rsidRPr="006C3AED" w:rsidRDefault="006C3AED" w:rsidP="006C3AED">
            <w:pPr>
              <w:rPr>
                <w:rFonts w:cs="Arial"/>
              </w:rPr>
            </w:pPr>
            <w:r w:rsidRPr="006C3AED">
              <w:rPr>
                <w:rFonts w:cs="Arial"/>
              </w:rPr>
              <w:t>2,337,000</w:t>
            </w:r>
          </w:p>
        </w:tc>
        <w:tc>
          <w:tcPr>
            <w:tcW w:w="3312" w:type="dxa"/>
          </w:tcPr>
          <w:p w:rsidR="006C3AED" w:rsidRPr="006C3AED" w:rsidRDefault="006C3AED" w:rsidP="006C3AED">
            <w:pPr>
              <w:rPr>
                <w:rFonts w:cs="Arial"/>
              </w:rPr>
            </w:pPr>
            <w:r w:rsidRPr="006C3AED">
              <w:rPr>
                <w:rFonts w:cs="Arial"/>
              </w:rPr>
              <w:t xml:space="preserve">30 Right To Buy applications prevented </w:t>
            </w:r>
            <w:r w:rsidR="0049366C">
              <w:rPr>
                <w:rFonts w:cs="Arial"/>
              </w:rPr>
              <w:t xml:space="preserve">(24% of all applications received) </w:t>
            </w:r>
            <w:r w:rsidRPr="006C3AED">
              <w:rPr>
                <w:rFonts w:cs="Arial"/>
              </w:rPr>
              <w:t>following intervention / investigation.  30 x £77,900 (max discount)</w:t>
            </w:r>
          </w:p>
        </w:tc>
      </w:tr>
      <w:tr w:rsidR="006C3AED" w:rsidRPr="006C3AED" w:rsidTr="00A1201F">
        <w:tc>
          <w:tcPr>
            <w:tcW w:w="2006" w:type="dxa"/>
          </w:tcPr>
          <w:p w:rsidR="006C3AED" w:rsidRPr="006C3AED" w:rsidRDefault="006C3AED" w:rsidP="006C3AED">
            <w:pPr>
              <w:rPr>
                <w:rFonts w:cs="Arial"/>
              </w:rPr>
            </w:pPr>
            <w:r w:rsidRPr="006C3AED">
              <w:rPr>
                <w:rFonts w:cs="Arial"/>
              </w:rPr>
              <w:t>Council Tax Discount / Exemption adjustments</w:t>
            </w:r>
          </w:p>
        </w:tc>
        <w:tc>
          <w:tcPr>
            <w:tcW w:w="1587" w:type="dxa"/>
          </w:tcPr>
          <w:p w:rsidR="006C3AED" w:rsidRPr="006C3AED" w:rsidRDefault="006C3AED" w:rsidP="006C3AED">
            <w:pPr>
              <w:rPr>
                <w:rFonts w:cs="Arial"/>
              </w:rPr>
            </w:pPr>
            <w:r w:rsidRPr="006C3AED">
              <w:rPr>
                <w:rFonts w:cs="Arial"/>
              </w:rPr>
              <w:t>21,115</w:t>
            </w:r>
          </w:p>
        </w:tc>
        <w:tc>
          <w:tcPr>
            <w:tcW w:w="1617" w:type="dxa"/>
          </w:tcPr>
          <w:p w:rsidR="006C3AED" w:rsidRPr="006C3AED" w:rsidRDefault="006C3AED" w:rsidP="006C3AED">
            <w:pPr>
              <w:rPr>
                <w:rFonts w:cs="Arial"/>
              </w:rPr>
            </w:pPr>
          </w:p>
        </w:tc>
        <w:tc>
          <w:tcPr>
            <w:tcW w:w="3312" w:type="dxa"/>
          </w:tcPr>
          <w:p w:rsidR="006C3AED" w:rsidRPr="006C3AED" w:rsidRDefault="006C3AED" w:rsidP="00C41EB4">
            <w:pPr>
              <w:rPr>
                <w:rFonts w:cs="Arial"/>
              </w:rPr>
            </w:pPr>
            <w:r w:rsidRPr="006C3AED">
              <w:rPr>
                <w:rFonts w:cs="Arial"/>
              </w:rPr>
              <w:t xml:space="preserve">Reactive investigations where discount removed as an outcome </w:t>
            </w:r>
          </w:p>
        </w:tc>
      </w:tr>
      <w:tr w:rsidR="006C3AED" w:rsidRPr="006C3AED" w:rsidTr="00A1201F">
        <w:tc>
          <w:tcPr>
            <w:tcW w:w="2006" w:type="dxa"/>
          </w:tcPr>
          <w:p w:rsidR="006C3AED" w:rsidRPr="006C3AED" w:rsidRDefault="006C3AED" w:rsidP="006C3AED">
            <w:pPr>
              <w:rPr>
                <w:rFonts w:cs="Arial"/>
              </w:rPr>
            </w:pPr>
            <w:r w:rsidRPr="006C3AED">
              <w:rPr>
                <w:rFonts w:cs="Arial"/>
              </w:rPr>
              <w:t>Non Domestic Rates</w:t>
            </w:r>
          </w:p>
        </w:tc>
        <w:tc>
          <w:tcPr>
            <w:tcW w:w="1587" w:type="dxa"/>
          </w:tcPr>
          <w:p w:rsidR="006C3AED" w:rsidRPr="006C3AED" w:rsidRDefault="006C3AED" w:rsidP="006C3AED">
            <w:pPr>
              <w:rPr>
                <w:rFonts w:cs="Arial"/>
              </w:rPr>
            </w:pPr>
            <w:r w:rsidRPr="006C3AED">
              <w:rPr>
                <w:rFonts w:cs="Arial"/>
              </w:rPr>
              <w:t>451,039</w:t>
            </w:r>
          </w:p>
        </w:tc>
        <w:tc>
          <w:tcPr>
            <w:tcW w:w="1617" w:type="dxa"/>
          </w:tcPr>
          <w:p w:rsidR="006C3AED" w:rsidRPr="006C3AED" w:rsidRDefault="006C3AED" w:rsidP="006C3AED">
            <w:pPr>
              <w:rPr>
                <w:rFonts w:cs="Arial"/>
              </w:rPr>
            </w:pPr>
          </w:p>
        </w:tc>
        <w:tc>
          <w:tcPr>
            <w:tcW w:w="3312" w:type="dxa"/>
          </w:tcPr>
          <w:p w:rsidR="006C3AED" w:rsidRPr="006C3AED" w:rsidRDefault="006C3AED" w:rsidP="006C3AED">
            <w:pPr>
              <w:rPr>
                <w:rFonts w:cs="Arial"/>
              </w:rPr>
            </w:pPr>
            <w:r w:rsidRPr="006C3AED">
              <w:rPr>
                <w:rFonts w:cs="Arial"/>
              </w:rPr>
              <w:t>5 accounts where investigation work resulted in the discovery of unregistered business premises and identification of exemptions or discounts where no entitlement exists</w:t>
            </w:r>
          </w:p>
        </w:tc>
      </w:tr>
      <w:tr w:rsidR="006C3AED" w:rsidRPr="006C3AED" w:rsidTr="00A1201F">
        <w:tc>
          <w:tcPr>
            <w:tcW w:w="2006" w:type="dxa"/>
          </w:tcPr>
          <w:p w:rsidR="006C3AED" w:rsidRPr="006C3AED" w:rsidRDefault="006C3AED" w:rsidP="006C3AED">
            <w:pPr>
              <w:rPr>
                <w:rFonts w:cs="Arial"/>
              </w:rPr>
            </w:pPr>
            <w:r w:rsidRPr="006C3AED">
              <w:rPr>
                <w:rFonts w:cs="Arial"/>
              </w:rPr>
              <w:t>Properties Recovered</w:t>
            </w:r>
          </w:p>
        </w:tc>
        <w:tc>
          <w:tcPr>
            <w:tcW w:w="1587" w:type="dxa"/>
          </w:tcPr>
          <w:p w:rsidR="006C3AED" w:rsidRPr="006C3AED" w:rsidRDefault="006C3AED" w:rsidP="006C3AED">
            <w:pPr>
              <w:rPr>
                <w:rFonts w:cs="Arial"/>
              </w:rPr>
            </w:pPr>
          </w:p>
        </w:tc>
        <w:tc>
          <w:tcPr>
            <w:tcW w:w="1617" w:type="dxa"/>
          </w:tcPr>
          <w:p w:rsidR="006C3AED" w:rsidRPr="006C3AED" w:rsidRDefault="006C3AED" w:rsidP="006C3AED">
            <w:pPr>
              <w:rPr>
                <w:rFonts w:cs="Arial"/>
              </w:rPr>
            </w:pPr>
            <w:r w:rsidRPr="006C3AED">
              <w:rPr>
                <w:rFonts w:cs="Arial"/>
              </w:rPr>
              <w:t>384,000</w:t>
            </w:r>
          </w:p>
        </w:tc>
        <w:tc>
          <w:tcPr>
            <w:tcW w:w="3312" w:type="dxa"/>
          </w:tcPr>
          <w:p w:rsidR="006C3AED" w:rsidRPr="006C3AED" w:rsidRDefault="006C3AED" w:rsidP="006C3AED">
            <w:pPr>
              <w:rPr>
                <w:rFonts w:cs="Arial"/>
              </w:rPr>
            </w:pPr>
            <w:r w:rsidRPr="006C3AED">
              <w:rPr>
                <w:rFonts w:cs="Arial"/>
              </w:rPr>
              <w:t>The cost of keeping a family in temporary accommodation for one year calculated using the Oxford model (£24k x 22)</w:t>
            </w:r>
          </w:p>
        </w:tc>
      </w:tr>
      <w:tr w:rsidR="006C3AED" w:rsidRPr="006C3AED" w:rsidTr="00A1201F">
        <w:tc>
          <w:tcPr>
            <w:tcW w:w="2006" w:type="dxa"/>
          </w:tcPr>
          <w:p w:rsidR="006C3AED" w:rsidRPr="006C3AED" w:rsidRDefault="006C3AED" w:rsidP="006C3AED">
            <w:pPr>
              <w:rPr>
                <w:rFonts w:cs="Arial"/>
              </w:rPr>
            </w:pPr>
            <w:r w:rsidRPr="006C3AED">
              <w:rPr>
                <w:rFonts w:cs="Arial"/>
              </w:rPr>
              <w:t>Housing Applications</w:t>
            </w:r>
          </w:p>
        </w:tc>
        <w:tc>
          <w:tcPr>
            <w:tcW w:w="1587" w:type="dxa"/>
          </w:tcPr>
          <w:p w:rsidR="006C3AED" w:rsidRPr="006C3AED" w:rsidRDefault="006C3AED" w:rsidP="006C3AED">
            <w:pPr>
              <w:rPr>
                <w:rFonts w:cs="Arial"/>
              </w:rPr>
            </w:pPr>
          </w:p>
        </w:tc>
        <w:tc>
          <w:tcPr>
            <w:tcW w:w="1617" w:type="dxa"/>
          </w:tcPr>
          <w:p w:rsidR="006C3AED" w:rsidRPr="006C3AED" w:rsidRDefault="006C3AED" w:rsidP="006C3AED">
            <w:pPr>
              <w:rPr>
                <w:rFonts w:cs="Arial"/>
              </w:rPr>
            </w:pPr>
            <w:r w:rsidRPr="006C3AED">
              <w:rPr>
                <w:rFonts w:cs="Arial"/>
              </w:rPr>
              <w:t>144,000</w:t>
            </w:r>
          </w:p>
        </w:tc>
        <w:tc>
          <w:tcPr>
            <w:tcW w:w="3312" w:type="dxa"/>
          </w:tcPr>
          <w:p w:rsidR="006C3AED" w:rsidRPr="006C3AED" w:rsidRDefault="006C3AED" w:rsidP="006C3AED">
            <w:pPr>
              <w:rPr>
                <w:rFonts w:cs="Arial"/>
              </w:rPr>
            </w:pPr>
            <w:r w:rsidRPr="006C3AED">
              <w:rPr>
                <w:rFonts w:cs="Arial"/>
              </w:rPr>
              <w:t>6 General Register Housing Applications stopped through investigation activity preventing temporary accommodation costs or property allocation -  £24,000 per instance</w:t>
            </w:r>
          </w:p>
        </w:tc>
      </w:tr>
      <w:tr w:rsidR="006C3AED" w:rsidRPr="006C3AED" w:rsidTr="00A1201F">
        <w:tc>
          <w:tcPr>
            <w:tcW w:w="2006" w:type="dxa"/>
          </w:tcPr>
          <w:p w:rsidR="006C3AED" w:rsidRPr="006C3AED" w:rsidRDefault="006C3AED" w:rsidP="006C3AED">
            <w:pPr>
              <w:rPr>
                <w:rFonts w:cs="Arial"/>
              </w:rPr>
            </w:pPr>
            <w:r w:rsidRPr="006C3AED">
              <w:rPr>
                <w:rFonts w:cs="Arial"/>
              </w:rPr>
              <w:t>Administrative Penalty income</w:t>
            </w:r>
          </w:p>
        </w:tc>
        <w:tc>
          <w:tcPr>
            <w:tcW w:w="1587" w:type="dxa"/>
          </w:tcPr>
          <w:p w:rsidR="006C3AED" w:rsidRPr="006C3AED" w:rsidRDefault="006C3AED" w:rsidP="006C3AED">
            <w:pPr>
              <w:rPr>
                <w:rFonts w:cs="Arial"/>
              </w:rPr>
            </w:pPr>
            <w:r w:rsidRPr="006C3AED">
              <w:rPr>
                <w:rFonts w:cs="Arial"/>
              </w:rPr>
              <w:t>747</w:t>
            </w:r>
          </w:p>
        </w:tc>
        <w:tc>
          <w:tcPr>
            <w:tcW w:w="1617" w:type="dxa"/>
          </w:tcPr>
          <w:p w:rsidR="006C3AED" w:rsidRPr="006C3AED" w:rsidRDefault="006C3AED" w:rsidP="006C3AED">
            <w:pPr>
              <w:rPr>
                <w:rFonts w:cs="Arial"/>
              </w:rPr>
            </w:pPr>
          </w:p>
        </w:tc>
        <w:tc>
          <w:tcPr>
            <w:tcW w:w="3312" w:type="dxa"/>
          </w:tcPr>
          <w:p w:rsidR="006C3AED" w:rsidRPr="006C3AED" w:rsidRDefault="006C3AED" w:rsidP="006C3AED">
            <w:pPr>
              <w:rPr>
                <w:rFonts w:cs="Arial"/>
              </w:rPr>
            </w:pPr>
            <w:r w:rsidRPr="006C3AED">
              <w:rPr>
                <w:rFonts w:cs="Arial"/>
              </w:rPr>
              <w:t>50% of the fraudulent overpayment of Council Tax Reduction Scheme Allowance. 2 cases.</w:t>
            </w:r>
          </w:p>
        </w:tc>
      </w:tr>
      <w:tr w:rsidR="006C3AED" w:rsidRPr="006C3AED" w:rsidTr="00A1201F">
        <w:trPr>
          <w:trHeight w:val="317"/>
        </w:trPr>
        <w:tc>
          <w:tcPr>
            <w:tcW w:w="8522" w:type="dxa"/>
            <w:gridSpan w:val="4"/>
          </w:tcPr>
          <w:p w:rsidR="006C3AED" w:rsidRPr="006C3AED" w:rsidRDefault="006C3AED" w:rsidP="006C3AED">
            <w:pPr>
              <w:rPr>
                <w:rFonts w:cs="Arial"/>
              </w:rPr>
            </w:pPr>
            <w:r w:rsidRPr="006C3AED">
              <w:rPr>
                <w:rFonts w:cs="Arial"/>
              </w:rPr>
              <w:t>Data Matching Results</w:t>
            </w:r>
          </w:p>
        </w:tc>
      </w:tr>
      <w:tr w:rsidR="006C3AED" w:rsidRPr="006C3AED" w:rsidTr="00A1201F">
        <w:trPr>
          <w:trHeight w:val="425"/>
        </w:trPr>
        <w:tc>
          <w:tcPr>
            <w:tcW w:w="2006" w:type="dxa"/>
          </w:tcPr>
          <w:p w:rsidR="006C3AED" w:rsidRPr="006C3AED" w:rsidRDefault="006C3AED" w:rsidP="006C3AED">
            <w:pPr>
              <w:rPr>
                <w:rFonts w:cs="Arial"/>
              </w:rPr>
            </w:pPr>
            <w:r w:rsidRPr="006C3AED">
              <w:rPr>
                <w:rFonts w:cs="Arial"/>
              </w:rPr>
              <w:t>Private Rented Sector Deposits and Bonds Exercise</w:t>
            </w:r>
          </w:p>
        </w:tc>
        <w:tc>
          <w:tcPr>
            <w:tcW w:w="1587" w:type="dxa"/>
          </w:tcPr>
          <w:p w:rsidR="006C3AED" w:rsidRPr="006C3AED" w:rsidRDefault="006C3AED" w:rsidP="006C3AED">
            <w:pPr>
              <w:rPr>
                <w:rFonts w:cs="Arial"/>
              </w:rPr>
            </w:pPr>
            <w:r w:rsidRPr="006C3AED">
              <w:rPr>
                <w:rFonts w:cs="Arial"/>
              </w:rPr>
              <w:t>124,461</w:t>
            </w:r>
          </w:p>
        </w:tc>
        <w:tc>
          <w:tcPr>
            <w:tcW w:w="1617" w:type="dxa"/>
          </w:tcPr>
          <w:p w:rsidR="006C3AED" w:rsidRPr="006C3AED" w:rsidRDefault="006C3AED" w:rsidP="006C3AED">
            <w:pPr>
              <w:rPr>
                <w:rFonts w:cs="Arial"/>
              </w:rPr>
            </w:pPr>
            <w:r w:rsidRPr="006C3AED">
              <w:rPr>
                <w:rFonts w:cs="Arial"/>
              </w:rPr>
              <w:t>41,909</w:t>
            </w:r>
          </w:p>
        </w:tc>
        <w:tc>
          <w:tcPr>
            <w:tcW w:w="3312" w:type="dxa"/>
          </w:tcPr>
          <w:p w:rsidR="006C3AED" w:rsidRPr="006C3AED" w:rsidRDefault="006C3AED" w:rsidP="006C3AED">
            <w:pPr>
              <w:rPr>
                <w:rFonts w:cs="Arial"/>
              </w:rPr>
            </w:pPr>
            <w:r w:rsidRPr="006C3AED">
              <w:rPr>
                <w:rFonts w:cs="Arial"/>
              </w:rPr>
              <w:t>Proactive initiative to identify non-repaid rent deposits and damage bonds that were no longer applicable. Loss prevention element relates to cancellation of bonds and lowering of reserve</w:t>
            </w:r>
          </w:p>
        </w:tc>
      </w:tr>
      <w:tr w:rsidR="006C3AED" w:rsidRPr="006C3AED" w:rsidTr="00A1201F">
        <w:trPr>
          <w:trHeight w:val="425"/>
        </w:trPr>
        <w:tc>
          <w:tcPr>
            <w:tcW w:w="2006" w:type="dxa"/>
          </w:tcPr>
          <w:p w:rsidR="006C3AED" w:rsidRPr="006C3AED" w:rsidRDefault="006C3AED" w:rsidP="006C3AED">
            <w:pPr>
              <w:rPr>
                <w:rFonts w:cs="Arial"/>
              </w:rPr>
            </w:pPr>
            <w:r w:rsidRPr="006C3AED">
              <w:rPr>
                <w:rFonts w:cs="Arial"/>
              </w:rPr>
              <w:t>New Homes Bonus Initiative</w:t>
            </w:r>
          </w:p>
        </w:tc>
        <w:tc>
          <w:tcPr>
            <w:tcW w:w="1587" w:type="dxa"/>
          </w:tcPr>
          <w:p w:rsidR="006C3AED" w:rsidRPr="006C3AED" w:rsidRDefault="006C3AED" w:rsidP="006C3AED">
            <w:pPr>
              <w:rPr>
                <w:rFonts w:cs="Arial"/>
              </w:rPr>
            </w:pPr>
            <w:r w:rsidRPr="006C3AED">
              <w:rPr>
                <w:rFonts w:cs="Arial"/>
              </w:rPr>
              <w:t>403,817</w:t>
            </w:r>
          </w:p>
        </w:tc>
        <w:tc>
          <w:tcPr>
            <w:tcW w:w="1617" w:type="dxa"/>
          </w:tcPr>
          <w:p w:rsidR="006C3AED" w:rsidRPr="006C3AED" w:rsidRDefault="006C3AED" w:rsidP="006C3AED">
            <w:pPr>
              <w:rPr>
                <w:rFonts w:cs="Arial"/>
              </w:rPr>
            </w:pPr>
          </w:p>
        </w:tc>
        <w:tc>
          <w:tcPr>
            <w:tcW w:w="3312" w:type="dxa"/>
          </w:tcPr>
          <w:p w:rsidR="006C3AED" w:rsidRPr="006C3AED" w:rsidRDefault="006C3AED" w:rsidP="006C3AED">
            <w:pPr>
              <w:rPr>
                <w:rFonts w:cs="Arial"/>
              </w:rPr>
            </w:pPr>
            <w:r w:rsidRPr="006C3AED">
              <w:rPr>
                <w:rFonts w:cs="Arial"/>
              </w:rPr>
              <w:t>Proactive initiative to identify  long term empty properties that have since been occupied. Income relates to government subsidy paid to the Council</w:t>
            </w:r>
          </w:p>
        </w:tc>
      </w:tr>
      <w:tr w:rsidR="006C3AED" w:rsidRPr="006C3AED" w:rsidTr="00A1201F">
        <w:trPr>
          <w:trHeight w:val="425"/>
        </w:trPr>
        <w:tc>
          <w:tcPr>
            <w:tcW w:w="2006" w:type="dxa"/>
          </w:tcPr>
          <w:p w:rsidR="006C3AED" w:rsidRPr="006C3AED" w:rsidRDefault="006C3AED" w:rsidP="006C3AED">
            <w:pPr>
              <w:rPr>
                <w:rFonts w:cs="Arial"/>
              </w:rPr>
            </w:pPr>
            <w:r w:rsidRPr="006C3AED">
              <w:rPr>
                <w:rFonts w:cs="Arial"/>
              </w:rPr>
              <w:t>Council Tax Single Person Discount Review</w:t>
            </w:r>
          </w:p>
        </w:tc>
        <w:tc>
          <w:tcPr>
            <w:tcW w:w="1587" w:type="dxa"/>
          </w:tcPr>
          <w:p w:rsidR="006C3AED" w:rsidRPr="006C3AED" w:rsidRDefault="006C3AED" w:rsidP="006C3AED">
            <w:pPr>
              <w:rPr>
                <w:rFonts w:cs="Arial"/>
              </w:rPr>
            </w:pPr>
            <w:r w:rsidRPr="006C3AED">
              <w:rPr>
                <w:rFonts w:cs="Arial"/>
              </w:rPr>
              <w:t>778,060</w:t>
            </w:r>
          </w:p>
        </w:tc>
        <w:tc>
          <w:tcPr>
            <w:tcW w:w="1617" w:type="dxa"/>
          </w:tcPr>
          <w:p w:rsidR="006C3AED" w:rsidRPr="006C3AED" w:rsidRDefault="006C3AED" w:rsidP="006C3AED">
            <w:pPr>
              <w:rPr>
                <w:rFonts w:cs="Arial"/>
              </w:rPr>
            </w:pPr>
          </w:p>
        </w:tc>
        <w:tc>
          <w:tcPr>
            <w:tcW w:w="3312" w:type="dxa"/>
          </w:tcPr>
          <w:p w:rsidR="006C3AED" w:rsidRPr="006C3AED" w:rsidRDefault="006C3AED" w:rsidP="006C3AED">
            <w:pPr>
              <w:rPr>
                <w:rFonts w:cs="Arial"/>
              </w:rPr>
            </w:pPr>
            <w:r w:rsidRPr="006C3AED">
              <w:rPr>
                <w:rFonts w:cs="Arial"/>
              </w:rPr>
              <w:t>Full review of SPD accounts to identify presence of  undeclared resident adults</w:t>
            </w:r>
          </w:p>
        </w:tc>
      </w:tr>
      <w:tr w:rsidR="006C3AED" w:rsidRPr="006C3AED" w:rsidTr="00A1201F">
        <w:trPr>
          <w:trHeight w:val="425"/>
        </w:trPr>
        <w:tc>
          <w:tcPr>
            <w:tcW w:w="2006" w:type="dxa"/>
          </w:tcPr>
          <w:p w:rsidR="006C3AED" w:rsidRPr="006C3AED" w:rsidRDefault="006C3AED" w:rsidP="006C3AED">
            <w:pPr>
              <w:rPr>
                <w:rFonts w:cs="Arial"/>
              </w:rPr>
            </w:pPr>
            <w:r w:rsidRPr="006C3AED">
              <w:rPr>
                <w:rFonts w:cs="Arial"/>
              </w:rPr>
              <w:t>Totals</w:t>
            </w:r>
          </w:p>
        </w:tc>
        <w:tc>
          <w:tcPr>
            <w:tcW w:w="1587" w:type="dxa"/>
          </w:tcPr>
          <w:p w:rsidR="006C3AED" w:rsidRPr="006C3AED" w:rsidRDefault="006C3AED" w:rsidP="006C3AED">
            <w:pPr>
              <w:rPr>
                <w:rFonts w:cs="Arial"/>
              </w:rPr>
            </w:pPr>
            <w:r w:rsidRPr="006C3AED">
              <w:rPr>
                <w:rFonts w:cs="Arial"/>
              </w:rPr>
              <w:t>2,059,185</w:t>
            </w:r>
          </w:p>
        </w:tc>
        <w:tc>
          <w:tcPr>
            <w:tcW w:w="1617" w:type="dxa"/>
          </w:tcPr>
          <w:p w:rsidR="006C3AED" w:rsidRPr="006C3AED" w:rsidRDefault="006C3AED" w:rsidP="006C3AED">
            <w:pPr>
              <w:rPr>
                <w:rFonts w:cs="Arial"/>
              </w:rPr>
            </w:pPr>
            <w:r w:rsidRPr="006C3AED">
              <w:rPr>
                <w:rFonts w:cs="Arial"/>
              </w:rPr>
              <w:t>3,080,941</w:t>
            </w:r>
          </w:p>
        </w:tc>
        <w:tc>
          <w:tcPr>
            <w:tcW w:w="3312" w:type="dxa"/>
          </w:tcPr>
          <w:p w:rsidR="006C3AED" w:rsidRPr="006C3AED" w:rsidRDefault="006C3AED" w:rsidP="006C3AED">
            <w:pPr>
              <w:rPr>
                <w:rFonts w:cs="Arial"/>
              </w:rPr>
            </w:pPr>
            <w:r w:rsidRPr="006C3AED">
              <w:rPr>
                <w:rFonts w:cs="Arial"/>
              </w:rPr>
              <w:t>5,140,126</w:t>
            </w:r>
          </w:p>
        </w:tc>
      </w:tr>
    </w:tbl>
    <w:p w:rsidR="00694F2E" w:rsidRDefault="00694F2E" w:rsidP="00C10750">
      <w:pPr>
        <w:rPr>
          <w:rFonts w:cs="Arial"/>
        </w:rPr>
      </w:pPr>
    </w:p>
    <w:p w:rsidR="00F52A3F" w:rsidRPr="00F52A3F" w:rsidRDefault="000C2410" w:rsidP="001B5C57">
      <w:pPr>
        <w:pStyle w:val="ListParagraph"/>
        <w:ind w:left="360"/>
        <w:rPr>
          <w:rFonts w:cs="Arial"/>
        </w:rPr>
      </w:pPr>
      <w:r>
        <w:rPr>
          <w:rFonts w:cs="Arial"/>
        </w:rPr>
        <w:t>*</w:t>
      </w:r>
      <w:r w:rsidR="00F52A3F">
        <w:rPr>
          <w:rFonts w:cs="Arial"/>
        </w:rPr>
        <w:t>The Oxford Model refers to the team moving away from outdated savings calculations and conducting analysis to determine current and regionalised value</w:t>
      </w:r>
      <w:r>
        <w:rPr>
          <w:rFonts w:cs="Arial"/>
        </w:rPr>
        <w:t>s</w:t>
      </w:r>
      <w:r w:rsidR="00F52A3F">
        <w:rPr>
          <w:rFonts w:cs="Arial"/>
        </w:rPr>
        <w:t xml:space="preserve">. </w:t>
      </w:r>
    </w:p>
    <w:p w:rsidR="00694F2E" w:rsidRDefault="00694F2E" w:rsidP="00C10750">
      <w:pPr>
        <w:rPr>
          <w:rFonts w:cs="Arial"/>
        </w:rPr>
      </w:pPr>
    </w:p>
    <w:p w:rsidR="001E6847" w:rsidRDefault="00B26E25" w:rsidP="00F52A3F">
      <w:pPr>
        <w:pStyle w:val="ListParagraph"/>
        <w:numPr>
          <w:ilvl w:val="0"/>
          <w:numId w:val="2"/>
        </w:numPr>
        <w:rPr>
          <w:rFonts w:cs="Arial"/>
        </w:rPr>
      </w:pPr>
      <w:r>
        <w:rPr>
          <w:rFonts w:cs="Arial"/>
        </w:rPr>
        <w:t>Notable a</w:t>
      </w:r>
      <w:r w:rsidR="00EE4D96">
        <w:rPr>
          <w:rFonts w:cs="Arial"/>
        </w:rPr>
        <w:t xml:space="preserve">ctivity </w:t>
      </w:r>
      <w:r w:rsidR="00BF4A91">
        <w:rPr>
          <w:rFonts w:cs="Arial"/>
        </w:rPr>
        <w:t>from 1</w:t>
      </w:r>
      <w:r w:rsidR="00006D48">
        <w:rPr>
          <w:rFonts w:cs="Arial"/>
        </w:rPr>
        <w:t xml:space="preserve"> April </w:t>
      </w:r>
      <w:r w:rsidR="00967EDA">
        <w:rPr>
          <w:rFonts w:cs="Arial"/>
        </w:rPr>
        <w:t xml:space="preserve">2016 </w:t>
      </w:r>
      <w:r w:rsidR="00BF4A91">
        <w:rPr>
          <w:rFonts w:cs="Arial"/>
        </w:rPr>
        <w:t xml:space="preserve">to 31 </w:t>
      </w:r>
      <w:r w:rsidR="00967EDA">
        <w:rPr>
          <w:rFonts w:cs="Arial"/>
        </w:rPr>
        <w:t xml:space="preserve">March 2017 </w:t>
      </w:r>
      <w:r w:rsidR="00EE4D96">
        <w:rPr>
          <w:rFonts w:cs="Arial"/>
        </w:rPr>
        <w:t>included</w:t>
      </w:r>
      <w:r w:rsidR="00C129E2">
        <w:rPr>
          <w:rFonts w:cs="Arial"/>
        </w:rPr>
        <w:t>:</w:t>
      </w:r>
    </w:p>
    <w:p w:rsidR="001E6847" w:rsidRPr="001E6847" w:rsidRDefault="001E6847" w:rsidP="001E6847">
      <w:pPr>
        <w:pStyle w:val="ListParagraph"/>
        <w:rPr>
          <w:rFonts w:cs="Arial"/>
        </w:rPr>
      </w:pPr>
    </w:p>
    <w:p w:rsidR="001E6847" w:rsidRPr="00F835F0" w:rsidRDefault="009E17A8" w:rsidP="00A52F2F">
      <w:pPr>
        <w:pStyle w:val="ListParagraph"/>
        <w:numPr>
          <w:ilvl w:val="1"/>
          <w:numId w:val="2"/>
        </w:numPr>
        <w:spacing w:before="120" w:after="120"/>
        <w:ind w:left="1083" w:hanging="357"/>
        <w:contextualSpacing w:val="0"/>
        <w:rPr>
          <w:rFonts w:cs="Arial"/>
        </w:rPr>
      </w:pPr>
      <w:r w:rsidRPr="00F835F0">
        <w:rPr>
          <w:rFonts w:cs="Arial"/>
        </w:rPr>
        <w:t>1</w:t>
      </w:r>
      <w:r w:rsidR="004A5164" w:rsidRPr="00F835F0">
        <w:rPr>
          <w:rFonts w:cs="Arial"/>
        </w:rPr>
        <w:t xml:space="preserve"> </w:t>
      </w:r>
      <w:r w:rsidR="00225E90" w:rsidRPr="00F835F0">
        <w:rPr>
          <w:rFonts w:cs="Arial"/>
        </w:rPr>
        <w:t>caution</w:t>
      </w:r>
      <w:r w:rsidR="00486F1C" w:rsidRPr="00F835F0">
        <w:rPr>
          <w:rFonts w:cs="Arial"/>
        </w:rPr>
        <w:t xml:space="preserve"> </w:t>
      </w:r>
      <w:r w:rsidR="00225E90" w:rsidRPr="00F835F0">
        <w:rPr>
          <w:rFonts w:cs="Arial"/>
        </w:rPr>
        <w:t>administered in respect of Counci</w:t>
      </w:r>
      <w:r w:rsidR="00486F1C" w:rsidRPr="00F835F0">
        <w:rPr>
          <w:rFonts w:cs="Arial"/>
        </w:rPr>
        <w:t>l Tax Reduction Scheme offences</w:t>
      </w:r>
    </w:p>
    <w:p w:rsidR="00884DB5" w:rsidRPr="00F835F0" w:rsidRDefault="009E17A8" w:rsidP="00A52F2F">
      <w:pPr>
        <w:pStyle w:val="ListParagraph"/>
        <w:numPr>
          <w:ilvl w:val="1"/>
          <w:numId w:val="2"/>
        </w:numPr>
        <w:spacing w:before="120" w:after="120"/>
        <w:ind w:left="1083" w:hanging="357"/>
        <w:contextualSpacing w:val="0"/>
        <w:rPr>
          <w:rFonts w:cs="Arial"/>
        </w:rPr>
      </w:pPr>
      <w:r w:rsidRPr="00F835F0">
        <w:rPr>
          <w:rFonts w:cs="Arial"/>
        </w:rPr>
        <w:t>2</w:t>
      </w:r>
      <w:r w:rsidR="00884DB5" w:rsidRPr="00F835F0">
        <w:rPr>
          <w:rFonts w:cs="Arial"/>
        </w:rPr>
        <w:t xml:space="preserve"> Administrative Penalt</w:t>
      </w:r>
      <w:r w:rsidRPr="00F835F0">
        <w:rPr>
          <w:rFonts w:cs="Arial"/>
        </w:rPr>
        <w:t>ies</w:t>
      </w:r>
      <w:r w:rsidR="00884DB5" w:rsidRPr="00F835F0">
        <w:rPr>
          <w:rFonts w:cs="Arial"/>
        </w:rPr>
        <w:t xml:space="preserve"> offered and accepted in respect of Council Tax Reduction Scheme offences</w:t>
      </w:r>
    </w:p>
    <w:p w:rsidR="00F835F0" w:rsidRPr="00F835F0" w:rsidRDefault="00F835F0" w:rsidP="00A52F2F">
      <w:pPr>
        <w:pStyle w:val="ListParagraph"/>
        <w:numPr>
          <w:ilvl w:val="1"/>
          <w:numId w:val="2"/>
        </w:numPr>
        <w:spacing w:before="120" w:after="120"/>
        <w:ind w:left="1083" w:hanging="357"/>
        <w:contextualSpacing w:val="0"/>
        <w:rPr>
          <w:rFonts w:cs="Arial"/>
        </w:rPr>
      </w:pPr>
      <w:r w:rsidRPr="00F835F0">
        <w:rPr>
          <w:rFonts w:cs="Arial"/>
        </w:rPr>
        <w:t>1 prosecution of Council Tax Reduction Scheme offences</w:t>
      </w:r>
      <w:r>
        <w:rPr>
          <w:rFonts w:cs="Arial"/>
        </w:rPr>
        <w:t>; 200 hours of unpaid work, £25 victim surcharge</w:t>
      </w:r>
    </w:p>
    <w:p w:rsidR="00F855DE" w:rsidRPr="00F855DE" w:rsidRDefault="005D5FAF" w:rsidP="000B0CD0">
      <w:pPr>
        <w:pStyle w:val="ListParagraph"/>
        <w:numPr>
          <w:ilvl w:val="1"/>
          <w:numId w:val="2"/>
        </w:numPr>
        <w:spacing w:before="120" w:after="120"/>
        <w:contextualSpacing w:val="0"/>
        <w:rPr>
          <w:rFonts w:cs="Arial"/>
        </w:rPr>
      </w:pPr>
      <w:r w:rsidRPr="00F855DE">
        <w:rPr>
          <w:rFonts w:cs="Arial"/>
        </w:rPr>
        <w:t>T</w:t>
      </w:r>
      <w:r w:rsidR="00912083" w:rsidRPr="00F855DE">
        <w:rPr>
          <w:rFonts w:cs="Arial"/>
        </w:rPr>
        <w:t xml:space="preserve">he </w:t>
      </w:r>
      <w:r w:rsidR="009A02CB" w:rsidRPr="00F855DE">
        <w:rPr>
          <w:rFonts w:cs="Arial"/>
        </w:rPr>
        <w:t>Data Warehouse s</w:t>
      </w:r>
      <w:r w:rsidRPr="00F855DE">
        <w:rPr>
          <w:rFonts w:cs="Arial"/>
        </w:rPr>
        <w:t xml:space="preserve">ystem was used for three innovative proactive exercises during the course of the year, as detailed within Table 2. The combined value derived from use of the in-house data matching system was £1.35m, of which £42k is prevention of fraud losses. </w:t>
      </w:r>
    </w:p>
    <w:p w:rsidR="00F855DE" w:rsidRDefault="00F855DE" w:rsidP="00F855DE">
      <w:pPr>
        <w:spacing w:before="120" w:after="120"/>
        <w:ind w:left="369" w:hanging="369"/>
        <w:rPr>
          <w:rFonts w:cs="Arial"/>
        </w:rPr>
      </w:pPr>
      <w:r>
        <w:rPr>
          <w:rFonts w:cs="Arial"/>
        </w:rPr>
        <w:t>6</w:t>
      </w:r>
      <w:r>
        <w:rPr>
          <w:rFonts w:cs="Arial"/>
        </w:rPr>
        <w:tab/>
      </w:r>
      <w:r w:rsidR="005D5FAF" w:rsidRPr="00E71032">
        <w:rPr>
          <w:rFonts w:cs="Arial"/>
        </w:rPr>
        <w:t>In October 2016, t</w:t>
      </w:r>
      <w:r w:rsidR="00674107" w:rsidRPr="00E71032">
        <w:rPr>
          <w:rFonts w:cs="Arial"/>
        </w:rPr>
        <w:t xml:space="preserve">he Investigation Team </w:t>
      </w:r>
      <w:r w:rsidR="005D5FAF" w:rsidRPr="00E71032">
        <w:rPr>
          <w:rFonts w:cs="Arial"/>
        </w:rPr>
        <w:t xml:space="preserve">were </w:t>
      </w:r>
      <w:r w:rsidR="00674107" w:rsidRPr="00E71032">
        <w:rPr>
          <w:rFonts w:cs="Arial"/>
        </w:rPr>
        <w:t xml:space="preserve">selected by the Institute of Revenues, Ratings and Valuations (IRRV) as </w:t>
      </w:r>
      <w:r w:rsidR="005D5FAF" w:rsidRPr="00E71032">
        <w:rPr>
          <w:rFonts w:cs="Arial"/>
        </w:rPr>
        <w:t xml:space="preserve">winners of the </w:t>
      </w:r>
      <w:r w:rsidR="00674107" w:rsidRPr="00E71032">
        <w:rPr>
          <w:rFonts w:cs="Arial"/>
        </w:rPr>
        <w:t xml:space="preserve">“Excellence in Corporate Fraud” </w:t>
      </w:r>
      <w:r w:rsidR="00F835F0" w:rsidRPr="00E71032">
        <w:rPr>
          <w:rFonts w:cs="Arial"/>
        </w:rPr>
        <w:t>P</w:t>
      </w:r>
      <w:r w:rsidR="005D5FAF" w:rsidRPr="00E71032">
        <w:rPr>
          <w:rFonts w:cs="Arial"/>
        </w:rPr>
        <w:t xml:space="preserve">erformance </w:t>
      </w:r>
      <w:r w:rsidR="00F835F0" w:rsidRPr="00E71032">
        <w:rPr>
          <w:rFonts w:cs="Arial"/>
        </w:rPr>
        <w:t>A</w:t>
      </w:r>
      <w:r w:rsidR="00674107" w:rsidRPr="00E71032">
        <w:rPr>
          <w:rFonts w:cs="Arial"/>
        </w:rPr>
        <w:t>ward</w:t>
      </w:r>
      <w:r w:rsidR="005D5FAF" w:rsidRPr="00E71032">
        <w:rPr>
          <w:rFonts w:cs="Arial"/>
        </w:rPr>
        <w:t>. There were 44 applications in the category and three Finalists, of which the Oxford City Council Investigation Team were one.</w:t>
      </w:r>
    </w:p>
    <w:p w:rsidR="00A42B08" w:rsidRPr="00F855DE" w:rsidRDefault="00F855DE" w:rsidP="00F855DE">
      <w:pPr>
        <w:spacing w:before="120" w:after="120"/>
        <w:ind w:left="360" w:hanging="360"/>
        <w:rPr>
          <w:rFonts w:cs="Arial"/>
        </w:rPr>
      </w:pPr>
      <w:r>
        <w:rPr>
          <w:rFonts w:cs="Arial"/>
        </w:rPr>
        <w:t>7</w:t>
      </w:r>
      <w:r>
        <w:rPr>
          <w:rFonts w:cs="Arial"/>
        </w:rPr>
        <w:tab/>
      </w:r>
      <w:r w:rsidR="00674107" w:rsidRPr="00F855DE">
        <w:rPr>
          <w:rFonts w:cs="Arial"/>
        </w:rPr>
        <w:t>The Investigation Team host</w:t>
      </w:r>
      <w:r w:rsidR="00A42B08" w:rsidRPr="00F855DE">
        <w:rPr>
          <w:rFonts w:cs="Arial"/>
        </w:rPr>
        <w:t>ed</w:t>
      </w:r>
      <w:r w:rsidR="005D0BF3" w:rsidRPr="00F855DE">
        <w:rPr>
          <w:rFonts w:cs="Arial"/>
        </w:rPr>
        <w:t xml:space="preserve"> a</w:t>
      </w:r>
      <w:r w:rsidR="00A42B08" w:rsidRPr="00F855DE">
        <w:rPr>
          <w:rFonts w:cs="Arial"/>
        </w:rPr>
        <w:t xml:space="preserve"> “Preventing Fraud</w:t>
      </w:r>
      <w:r w:rsidR="005D0BF3" w:rsidRPr="00F855DE">
        <w:rPr>
          <w:rFonts w:cs="Arial"/>
        </w:rPr>
        <w:t xml:space="preserve"> </w:t>
      </w:r>
      <w:r w:rsidR="00674107" w:rsidRPr="00F855DE">
        <w:rPr>
          <w:rFonts w:cs="Arial"/>
        </w:rPr>
        <w:t>Open Day</w:t>
      </w:r>
      <w:r w:rsidR="00A42B08" w:rsidRPr="00F855DE">
        <w:rPr>
          <w:rFonts w:cs="Arial"/>
        </w:rPr>
        <w:t>”</w:t>
      </w:r>
      <w:r w:rsidR="00674107" w:rsidRPr="00F855DE">
        <w:rPr>
          <w:rFonts w:cs="Arial"/>
        </w:rPr>
        <w:t xml:space="preserve"> </w:t>
      </w:r>
      <w:r w:rsidR="005D0BF3" w:rsidRPr="00F855DE">
        <w:rPr>
          <w:rFonts w:cs="Arial"/>
        </w:rPr>
        <w:t xml:space="preserve">on the </w:t>
      </w:r>
      <w:r w:rsidR="00674107" w:rsidRPr="00F855DE">
        <w:rPr>
          <w:rFonts w:cs="Arial"/>
        </w:rPr>
        <w:t>28 September 2016 at Oxford Town Hall</w:t>
      </w:r>
      <w:r w:rsidR="003F04A4" w:rsidRPr="00F855DE">
        <w:rPr>
          <w:rFonts w:cs="Arial"/>
        </w:rPr>
        <w:t>. The aim of the event</w:t>
      </w:r>
      <w:r w:rsidR="00144900" w:rsidRPr="00F855DE">
        <w:rPr>
          <w:rFonts w:cs="Arial"/>
        </w:rPr>
        <w:t>,</w:t>
      </w:r>
      <w:r w:rsidR="003F04A4" w:rsidRPr="00F855DE">
        <w:rPr>
          <w:rFonts w:cs="Arial"/>
        </w:rPr>
        <w:t xml:space="preserve"> </w:t>
      </w:r>
      <w:r w:rsidR="00CF1594" w:rsidRPr="00F855DE">
        <w:rPr>
          <w:rFonts w:cs="Arial"/>
        </w:rPr>
        <w:t xml:space="preserve">which </w:t>
      </w:r>
      <w:r w:rsidR="00C57109" w:rsidRPr="00F855DE">
        <w:rPr>
          <w:rFonts w:cs="Arial"/>
        </w:rPr>
        <w:t>was</w:t>
      </w:r>
      <w:r w:rsidR="00CF1594" w:rsidRPr="00F855DE">
        <w:rPr>
          <w:rFonts w:cs="Arial"/>
        </w:rPr>
        <w:t xml:space="preserve"> free </w:t>
      </w:r>
      <w:r w:rsidR="00C57109" w:rsidRPr="00F855DE">
        <w:rPr>
          <w:rFonts w:cs="Arial"/>
        </w:rPr>
        <w:t>to attend</w:t>
      </w:r>
      <w:r w:rsidR="00144900" w:rsidRPr="00F855DE">
        <w:rPr>
          <w:rFonts w:cs="Arial"/>
        </w:rPr>
        <w:t>,</w:t>
      </w:r>
      <w:r w:rsidR="00CF1594" w:rsidRPr="00F855DE">
        <w:rPr>
          <w:rFonts w:cs="Arial"/>
        </w:rPr>
        <w:t xml:space="preserve"> </w:t>
      </w:r>
      <w:r w:rsidR="00A42B08" w:rsidRPr="00F855DE">
        <w:rPr>
          <w:rFonts w:cs="Arial"/>
        </w:rPr>
        <w:t>wa</w:t>
      </w:r>
      <w:r w:rsidR="003F04A4" w:rsidRPr="00F855DE">
        <w:rPr>
          <w:rFonts w:cs="Arial"/>
        </w:rPr>
        <w:t xml:space="preserve">s to help raise awareness of fraud trends and emerging risks to </w:t>
      </w:r>
      <w:r w:rsidR="00A710FB" w:rsidRPr="00F855DE">
        <w:rPr>
          <w:rFonts w:cs="Arial"/>
        </w:rPr>
        <w:t xml:space="preserve">attending </w:t>
      </w:r>
      <w:r w:rsidR="003F04A4" w:rsidRPr="00F855DE">
        <w:rPr>
          <w:rFonts w:cs="Arial"/>
        </w:rPr>
        <w:t>organisations</w:t>
      </w:r>
      <w:r w:rsidR="00A710FB" w:rsidRPr="00F855DE">
        <w:rPr>
          <w:rFonts w:cs="Arial"/>
        </w:rPr>
        <w:t xml:space="preserve">, and </w:t>
      </w:r>
      <w:r w:rsidR="00CF1594" w:rsidRPr="00F855DE">
        <w:rPr>
          <w:rFonts w:cs="Arial"/>
        </w:rPr>
        <w:t xml:space="preserve">raise awareness of </w:t>
      </w:r>
      <w:r w:rsidR="00A710FB" w:rsidRPr="00F855DE">
        <w:rPr>
          <w:rFonts w:cs="Arial"/>
        </w:rPr>
        <w:t>the services the Investigation</w:t>
      </w:r>
      <w:r w:rsidR="00CF1594" w:rsidRPr="00F855DE">
        <w:rPr>
          <w:rFonts w:cs="Arial"/>
        </w:rPr>
        <w:t>s</w:t>
      </w:r>
      <w:r w:rsidR="00A710FB" w:rsidRPr="00F855DE">
        <w:rPr>
          <w:rFonts w:cs="Arial"/>
        </w:rPr>
        <w:t xml:space="preserve"> Team </w:t>
      </w:r>
      <w:r w:rsidR="00CF1594" w:rsidRPr="00F855DE">
        <w:rPr>
          <w:rFonts w:cs="Arial"/>
        </w:rPr>
        <w:t>can offer</w:t>
      </w:r>
      <w:r w:rsidR="00A710FB" w:rsidRPr="00F855DE">
        <w:rPr>
          <w:rFonts w:cs="Arial"/>
        </w:rPr>
        <w:t>.</w:t>
      </w:r>
    </w:p>
    <w:p w:rsidR="00F855DE" w:rsidRDefault="00F855DE" w:rsidP="00F855DE">
      <w:pPr>
        <w:pStyle w:val="ListParagraph"/>
        <w:spacing w:before="120" w:after="120"/>
        <w:ind w:left="360"/>
        <w:rPr>
          <w:rFonts w:cs="Arial"/>
        </w:rPr>
      </w:pPr>
    </w:p>
    <w:p w:rsidR="00A42B08" w:rsidRDefault="00A42B08" w:rsidP="00E71032">
      <w:pPr>
        <w:pStyle w:val="ListParagraph"/>
        <w:numPr>
          <w:ilvl w:val="0"/>
          <w:numId w:val="32"/>
        </w:numPr>
        <w:spacing w:before="120" w:after="120"/>
        <w:rPr>
          <w:rFonts w:cs="Arial"/>
        </w:rPr>
      </w:pPr>
      <w:r w:rsidRPr="00E71032">
        <w:rPr>
          <w:rFonts w:cs="Arial"/>
        </w:rPr>
        <w:t>The day was opened by the Chief Executive of Oxford City Council, followed by the Deputy Leader, the Chief Financial Officer and the Investigations Manager.</w:t>
      </w:r>
    </w:p>
    <w:p w:rsidR="00F855DE" w:rsidRPr="00F855DE" w:rsidRDefault="00F855DE" w:rsidP="00F855DE">
      <w:pPr>
        <w:pStyle w:val="ListParagraph"/>
        <w:rPr>
          <w:rFonts w:cs="Arial"/>
        </w:rPr>
      </w:pPr>
    </w:p>
    <w:p w:rsidR="00E71032" w:rsidRDefault="00C57109" w:rsidP="00E71032">
      <w:pPr>
        <w:pStyle w:val="ListParagraph"/>
        <w:numPr>
          <w:ilvl w:val="0"/>
          <w:numId w:val="32"/>
        </w:numPr>
        <w:spacing w:before="120" w:after="120"/>
        <w:rPr>
          <w:rFonts w:cs="Arial"/>
        </w:rPr>
      </w:pPr>
      <w:r w:rsidRPr="00E71032">
        <w:rPr>
          <w:rFonts w:cs="Arial"/>
        </w:rPr>
        <w:t xml:space="preserve">Over 100 delegates attended the event which was full to capacity. </w:t>
      </w:r>
      <w:r w:rsidR="001F7D3D" w:rsidRPr="00E71032">
        <w:rPr>
          <w:rFonts w:cs="Arial"/>
        </w:rPr>
        <w:t>The event was free to attend on the basis that there was some earmarked funding from the Department for Communities and Local Government grant, received in 2015.</w:t>
      </w:r>
    </w:p>
    <w:p w:rsidR="003209B6" w:rsidRPr="003209B6" w:rsidRDefault="003209B6" w:rsidP="003209B6">
      <w:pPr>
        <w:pStyle w:val="ListParagraph"/>
        <w:rPr>
          <w:rFonts w:cs="Arial"/>
        </w:rPr>
      </w:pPr>
    </w:p>
    <w:p w:rsidR="003209B6" w:rsidRDefault="003209B6" w:rsidP="003209B6">
      <w:pPr>
        <w:pStyle w:val="ListParagraph"/>
        <w:spacing w:before="120" w:after="120"/>
        <w:ind w:left="360"/>
        <w:rPr>
          <w:rFonts w:cs="Arial"/>
        </w:rPr>
      </w:pPr>
    </w:p>
    <w:p w:rsidR="003209B6" w:rsidRDefault="003209B6" w:rsidP="003209B6">
      <w:pPr>
        <w:pStyle w:val="ListParagraph"/>
        <w:spacing w:before="120" w:after="120"/>
        <w:ind w:left="360"/>
        <w:rPr>
          <w:rFonts w:cs="Arial"/>
        </w:rPr>
      </w:pPr>
    </w:p>
    <w:p w:rsidR="003209B6" w:rsidRDefault="003209B6" w:rsidP="003209B6">
      <w:pPr>
        <w:pStyle w:val="ListParagraph"/>
        <w:spacing w:before="120" w:after="120"/>
        <w:ind w:left="360"/>
        <w:rPr>
          <w:rFonts w:cs="Arial"/>
        </w:rPr>
      </w:pPr>
    </w:p>
    <w:p w:rsidR="003209B6" w:rsidRPr="003209B6" w:rsidRDefault="003209B6" w:rsidP="003209B6">
      <w:pPr>
        <w:pStyle w:val="ListParagraph"/>
        <w:spacing w:before="120" w:after="120"/>
        <w:ind w:left="360"/>
        <w:rPr>
          <w:rFonts w:cs="Arial"/>
        </w:rPr>
      </w:pPr>
    </w:p>
    <w:p w:rsidR="001F7D3D" w:rsidRPr="00E71032" w:rsidRDefault="00F855DE" w:rsidP="00E71032">
      <w:pPr>
        <w:pStyle w:val="ListParagraph"/>
        <w:numPr>
          <w:ilvl w:val="0"/>
          <w:numId w:val="32"/>
        </w:numPr>
        <w:spacing w:before="120" w:after="120"/>
        <w:rPr>
          <w:rFonts w:cs="Arial"/>
        </w:rPr>
      </w:pPr>
      <w:r>
        <w:rPr>
          <w:rFonts w:cs="Arial"/>
        </w:rPr>
        <w:t xml:space="preserve">A total of </w:t>
      </w:r>
      <w:r w:rsidR="001F7D3D" w:rsidRPr="00E71032">
        <w:rPr>
          <w:rFonts w:cs="Arial"/>
        </w:rPr>
        <w:t>35% of attendees completed a survey after the event and rated it positively. Comments included:</w:t>
      </w:r>
    </w:p>
    <w:p w:rsidR="00BD67DF" w:rsidRPr="00BD67DF" w:rsidRDefault="00BD67DF" w:rsidP="003209B6">
      <w:pPr>
        <w:numPr>
          <w:ilvl w:val="0"/>
          <w:numId w:val="26"/>
        </w:numPr>
        <w:ind w:left="709" w:hanging="306"/>
        <w:rPr>
          <w:rFonts w:cs="Arial"/>
        </w:rPr>
      </w:pPr>
      <w:r w:rsidRPr="00BD67DF">
        <w:rPr>
          <w:rFonts w:cs="Arial"/>
        </w:rPr>
        <w:t>“A well-chosen and eloquent selection of speakers, who were able to cover the wide range of attendees' areas of interest, and showed that this is not a 'silo' problem”</w:t>
      </w:r>
    </w:p>
    <w:p w:rsidR="00BD67DF" w:rsidRPr="00BD67DF" w:rsidRDefault="00BD67DF" w:rsidP="003209B6">
      <w:pPr>
        <w:ind w:left="709"/>
        <w:rPr>
          <w:rFonts w:cs="Arial"/>
        </w:rPr>
      </w:pPr>
    </w:p>
    <w:p w:rsidR="00BD67DF" w:rsidRPr="00BD67DF" w:rsidRDefault="00EF070A" w:rsidP="003209B6">
      <w:pPr>
        <w:numPr>
          <w:ilvl w:val="0"/>
          <w:numId w:val="26"/>
        </w:numPr>
        <w:ind w:left="709"/>
        <w:rPr>
          <w:rFonts w:cs="Arial"/>
        </w:rPr>
      </w:pPr>
      <w:r w:rsidRPr="00BD67DF" w:rsidDel="00EF070A">
        <w:rPr>
          <w:rFonts w:cs="Arial"/>
        </w:rPr>
        <w:t xml:space="preserve"> </w:t>
      </w:r>
      <w:r w:rsidR="00BD67DF" w:rsidRPr="00BD67DF">
        <w:rPr>
          <w:rFonts w:cs="Arial"/>
        </w:rPr>
        <w:t>“It was a great initiative to get various local public sector/charity organisations together to discuss issues relating to fraud. My favourite bit was the legal panel that was very informative.”</w:t>
      </w:r>
    </w:p>
    <w:p w:rsidR="00BD67DF" w:rsidRPr="00BD67DF" w:rsidRDefault="00BD67DF" w:rsidP="003209B6">
      <w:pPr>
        <w:ind w:left="709"/>
        <w:rPr>
          <w:rFonts w:cs="Arial"/>
        </w:rPr>
      </w:pPr>
    </w:p>
    <w:p w:rsidR="00BD67DF" w:rsidRPr="00BD67DF" w:rsidRDefault="00BD67DF" w:rsidP="003209B6">
      <w:pPr>
        <w:numPr>
          <w:ilvl w:val="0"/>
          <w:numId w:val="26"/>
        </w:numPr>
        <w:ind w:left="709"/>
        <w:rPr>
          <w:rFonts w:cs="Arial"/>
        </w:rPr>
      </w:pPr>
      <w:r w:rsidRPr="00BD67DF">
        <w:rPr>
          <w:rFonts w:cs="Arial"/>
        </w:rPr>
        <w:t>“I liked the fact the fact so many people and organisations attended. This highlighted that there are still many willing to put resources into counter fraud activity, when public authorities are generally cutting resources in this area. Also, the format was well thought out by the City - well done!”</w:t>
      </w:r>
    </w:p>
    <w:p w:rsidR="00BD67DF" w:rsidRPr="00BD67DF" w:rsidRDefault="00BD67DF" w:rsidP="003209B6">
      <w:pPr>
        <w:ind w:left="709"/>
        <w:rPr>
          <w:rFonts w:cs="Arial"/>
        </w:rPr>
      </w:pPr>
    </w:p>
    <w:p w:rsidR="00BD67DF" w:rsidRDefault="00BD67DF" w:rsidP="003209B6">
      <w:pPr>
        <w:numPr>
          <w:ilvl w:val="0"/>
          <w:numId w:val="26"/>
        </w:numPr>
        <w:ind w:left="709"/>
        <w:rPr>
          <w:rFonts w:cs="Arial"/>
        </w:rPr>
      </w:pPr>
      <w:r w:rsidRPr="00BD67DF">
        <w:rPr>
          <w:rFonts w:cs="Arial"/>
        </w:rPr>
        <w:t>“I was impressed with the high level of buy-in which the team are getting from members and senior management. I was also impressed with the apparent team ethic and togetherness that was shown, which is clearly reaping the benefits for the Council.”</w:t>
      </w:r>
    </w:p>
    <w:p w:rsidR="00BD67DF" w:rsidRDefault="00BD67DF" w:rsidP="00BD67DF">
      <w:pPr>
        <w:pStyle w:val="ListParagraph"/>
        <w:rPr>
          <w:rFonts w:cs="Arial"/>
        </w:rPr>
      </w:pPr>
    </w:p>
    <w:p w:rsidR="00BD67DF" w:rsidRPr="00E71032" w:rsidRDefault="00BD67DF" w:rsidP="00E71032">
      <w:pPr>
        <w:pStyle w:val="ListParagraph"/>
        <w:numPr>
          <w:ilvl w:val="0"/>
          <w:numId w:val="32"/>
        </w:numPr>
        <w:rPr>
          <w:rFonts w:cs="Arial"/>
        </w:rPr>
      </w:pPr>
      <w:r w:rsidRPr="00E71032">
        <w:rPr>
          <w:rFonts w:cs="Arial"/>
        </w:rPr>
        <w:t>After the Open Day, a number of attending organisations made contact with the team to enquire about joint working, evidencing that the day was successful.</w:t>
      </w:r>
    </w:p>
    <w:p w:rsidR="00BD67DF" w:rsidRPr="00BD67DF" w:rsidRDefault="00BD67DF" w:rsidP="00BD67DF">
      <w:pPr>
        <w:ind w:left="1080"/>
        <w:rPr>
          <w:rFonts w:cs="Arial"/>
        </w:rPr>
      </w:pPr>
    </w:p>
    <w:p w:rsidR="00BD67DF" w:rsidRPr="00E71032" w:rsidRDefault="00BD67DF" w:rsidP="00E71032">
      <w:pPr>
        <w:pStyle w:val="ListParagraph"/>
        <w:numPr>
          <w:ilvl w:val="0"/>
          <w:numId w:val="32"/>
        </w:numPr>
        <w:rPr>
          <w:rFonts w:cs="Arial"/>
        </w:rPr>
      </w:pPr>
      <w:r w:rsidRPr="00E71032">
        <w:rPr>
          <w:rFonts w:cs="Arial"/>
        </w:rPr>
        <w:t>Several enquiries converted to contractual business relationships, others are still undergoing development and nearing completion.</w:t>
      </w:r>
    </w:p>
    <w:p w:rsidR="00BD67DF" w:rsidRPr="00BD67DF" w:rsidRDefault="00BD67DF" w:rsidP="00BD67DF">
      <w:pPr>
        <w:ind w:left="1080"/>
        <w:rPr>
          <w:rFonts w:cs="Arial"/>
        </w:rPr>
      </w:pPr>
    </w:p>
    <w:p w:rsidR="00A40937" w:rsidRPr="00E71032" w:rsidRDefault="00BD67DF" w:rsidP="00E71032">
      <w:pPr>
        <w:pStyle w:val="ListParagraph"/>
        <w:numPr>
          <w:ilvl w:val="0"/>
          <w:numId w:val="32"/>
        </w:numPr>
        <w:spacing w:before="120" w:after="120"/>
        <w:rPr>
          <w:rFonts w:cs="Arial"/>
        </w:rPr>
      </w:pPr>
      <w:r w:rsidRPr="00E71032">
        <w:rPr>
          <w:rFonts w:cs="Arial"/>
        </w:rPr>
        <w:t>Based on the success of the event, a 2017 day</w:t>
      </w:r>
      <w:r w:rsidR="00F63185" w:rsidRPr="00E71032">
        <w:rPr>
          <w:rFonts w:cs="Arial"/>
        </w:rPr>
        <w:t xml:space="preserve"> </w:t>
      </w:r>
      <w:r w:rsidR="00542C6B" w:rsidRPr="00E71032">
        <w:rPr>
          <w:rFonts w:cs="Arial"/>
        </w:rPr>
        <w:t xml:space="preserve">is scheduled </w:t>
      </w:r>
      <w:r w:rsidR="00EF070A" w:rsidRPr="00E71032">
        <w:rPr>
          <w:rFonts w:cs="Arial"/>
        </w:rPr>
        <w:t>for 14</w:t>
      </w:r>
      <w:r w:rsidR="00542C6B" w:rsidRPr="00E71032">
        <w:rPr>
          <w:rFonts w:cs="Arial"/>
        </w:rPr>
        <w:t xml:space="preserve"> September.</w:t>
      </w:r>
      <w:r w:rsidR="00EF070A" w:rsidRPr="00E71032">
        <w:rPr>
          <w:rFonts w:cs="Arial"/>
        </w:rPr>
        <w:t>I</w:t>
      </w:r>
      <w:r w:rsidRPr="00E71032">
        <w:rPr>
          <w:rFonts w:cs="Arial"/>
        </w:rPr>
        <w:t xml:space="preserve">t is unlikely that </w:t>
      </w:r>
      <w:r w:rsidR="00F63185" w:rsidRPr="00E71032">
        <w:rPr>
          <w:rFonts w:cs="Arial"/>
        </w:rPr>
        <w:t>it will be possible to cover the costs of the event from the team budget and a charge</w:t>
      </w:r>
      <w:r w:rsidR="00542C6B" w:rsidRPr="00E71032">
        <w:rPr>
          <w:rFonts w:cs="Arial"/>
        </w:rPr>
        <w:t xml:space="preserve"> to attend will have to be made to delegates.</w:t>
      </w:r>
    </w:p>
    <w:p w:rsidR="00A710FB" w:rsidRPr="00A42B08" w:rsidRDefault="00A710FB" w:rsidP="00A42B08">
      <w:pPr>
        <w:spacing w:before="120" w:after="120"/>
        <w:rPr>
          <w:rFonts w:cs="Arial"/>
        </w:rPr>
      </w:pPr>
    </w:p>
    <w:p w:rsidR="00235785" w:rsidRDefault="00FC03A1" w:rsidP="00FC03A1">
      <w:pPr>
        <w:rPr>
          <w:rFonts w:cs="Arial"/>
          <w:b/>
        </w:rPr>
      </w:pPr>
      <w:r>
        <w:rPr>
          <w:rFonts w:cs="Arial"/>
          <w:b/>
        </w:rPr>
        <w:t>Internal Investigations</w:t>
      </w:r>
    </w:p>
    <w:p w:rsidR="003209B6" w:rsidRDefault="003209B6" w:rsidP="00FC03A1">
      <w:pPr>
        <w:rPr>
          <w:rFonts w:cs="Arial"/>
          <w:b/>
        </w:rPr>
      </w:pPr>
    </w:p>
    <w:p w:rsidR="00FC03A1" w:rsidRPr="00663062" w:rsidRDefault="004832DF" w:rsidP="00E71032">
      <w:pPr>
        <w:pStyle w:val="ListParagraph"/>
        <w:numPr>
          <w:ilvl w:val="0"/>
          <w:numId w:val="32"/>
        </w:numPr>
        <w:rPr>
          <w:rFonts w:cs="Arial"/>
        </w:rPr>
      </w:pPr>
      <w:r w:rsidRPr="00A710FB">
        <w:rPr>
          <w:rFonts w:cs="Arial"/>
          <w:b/>
        </w:rPr>
        <w:t xml:space="preserve">Appendix </w:t>
      </w:r>
      <w:r w:rsidR="0023596B">
        <w:rPr>
          <w:rFonts w:cs="Arial"/>
          <w:b/>
        </w:rPr>
        <w:t>1</w:t>
      </w:r>
      <w:r>
        <w:rPr>
          <w:rFonts w:cs="Arial"/>
        </w:rPr>
        <w:t xml:space="preserve"> </w:t>
      </w:r>
      <w:r w:rsidR="00577436">
        <w:rPr>
          <w:rFonts w:cs="Arial"/>
        </w:rPr>
        <w:t xml:space="preserve">provides details of the internal </w:t>
      </w:r>
      <w:r w:rsidR="00790EA7">
        <w:rPr>
          <w:rFonts w:cs="Arial"/>
        </w:rPr>
        <w:t>investigations during the period.</w:t>
      </w:r>
    </w:p>
    <w:p w:rsidR="006B7BB3" w:rsidRDefault="006B7BB3" w:rsidP="00790EA7">
      <w:pPr>
        <w:ind w:left="360"/>
        <w:rPr>
          <w:rFonts w:cs="Arial"/>
          <w:b/>
        </w:rPr>
      </w:pPr>
    </w:p>
    <w:p w:rsidR="00A35036" w:rsidRDefault="00542C6B" w:rsidP="003209B6">
      <w:pPr>
        <w:rPr>
          <w:rFonts w:cs="Arial"/>
          <w:b/>
        </w:rPr>
      </w:pPr>
      <w:r>
        <w:rPr>
          <w:rFonts w:cs="Arial"/>
          <w:b/>
        </w:rPr>
        <w:t>Commercial Activity</w:t>
      </w:r>
    </w:p>
    <w:p w:rsidR="003209B6" w:rsidRPr="00A35036" w:rsidRDefault="003209B6" w:rsidP="00790EA7">
      <w:pPr>
        <w:ind w:left="360"/>
        <w:rPr>
          <w:rFonts w:cs="Arial"/>
          <w:b/>
        </w:rPr>
      </w:pPr>
    </w:p>
    <w:p w:rsidR="00235785" w:rsidRDefault="00513ABE" w:rsidP="00E71032">
      <w:pPr>
        <w:pStyle w:val="ListParagraph"/>
        <w:numPr>
          <w:ilvl w:val="0"/>
          <w:numId w:val="32"/>
        </w:numPr>
        <w:rPr>
          <w:rFonts w:cs="Arial"/>
        </w:rPr>
      </w:pPr>
      <w:r>
        <w:rPr>
          <w:rFonts w:cs="Arial"/>
        </w:rPr>
        <w:t>Fraud</w:t>
      </w:r>
      <w:r w:rsidR="006E1D47">
        <w:rPr>
          <w:rFonts w:cs="Arial"/>
        </w:rPr>
        <w:t xml:space="preserve"> </w:t>
      </w:r>
      <w:r w:rsidR="00577436">
        <w:rPr>
          <w:rFonts w:cs="Arial"/>
        </w:rPr>
        <w:t>H</w:t>
      </w:r>
      <w:r w:rsidR="006E1D47">
        <w:rPr>
          <w:rFonts w:cs="Arial"/>
        </w:rPr>
        <w:t>ub working arrangements</w:t>
      </w:r>
      <w:r w:rsidR="005B7A29">
        <w:rPr>
          <w:rFonts w:cs="Arial"/>
        </w:rPr>
        <w:t xml:space="preserve"> </w:t>
      </w:r>
      <w:r w:rsidR="00790EA7">
        <w:rPr>
          <w:rFonts w:cs="Arial"/>
        </w:rPr>
        <w:t xml:space="preserve">remain in place with </w:t>
      </w:r>
      <w:r w:rsidR="00D96083">
        <w:rPr>
          <w:rFonts w:cs="Arial"/>
        </w:rPr>
        <w:t xml:space="preserve">services being </w:t>
      </w:r>
      <w:r w:rsidR="00A630FF">
        <w:rPr>
          <w:rFonts w:cs="Arial"/>
        </w:rPr>
        <w:t xml:space="preserve">contractually </w:t>
      </w:r>
      <w:r w:rsidR="00D96083">
        <w:rPr>
          <w:rFonts w:cs="Arial"/>
        </w:rPr>
        <w:t xml:space="preserve">provided to </w:t>
      </w:r>
      <w:r w:rsidR="00542C6B">
        <w:rPr>
          <w:rFonts w:cs="Arial"/>
        </w:rPr>
        <w:t xml:space="preserve">multiple partner organisations in both the public and private sector. Business development activity is now embedded as part of the team culture as plans to bring more partners on board take shape. </w:t>
      </w:r>
    </w:p>
    <w:p w:rsidR="00F855DE" w:rsidRDefault="00F855DE" w:rsidP="00F855DE">
      <w:pPr>
        <w:pStyle w:val="ListParagraph"/>
        <w:ind w:left="360"/>
        <w:rPr>
          <w:rFonts w:cs="Arial"/>
        </w:rPr>
      </w:pPr>
    </w:p>
    <w:p w:rsidR="00F855DE" w:rsidRDefault="00F855DE" w:rsidP="00F855DE">
      <w:pPr>
        <w:pStyle w:val="ListParagraph"/>
        <w:numPr>
          <w:ilvl w:val="0"/>
          <w:numId w:val="32"/>
        </w:numPr>
        <w:rPr>
          <w:rFonts w:cs="Arial"/>
        </w:rPr>
      </w:pPr>
      <w:r w:rsidRPr="00F855DE">
        <w:rPr>
          <w:rFonts w:cs="Arial"/>
        </w:rPr>
        <w:t xml:space="preserve">The team is known commercially as The Oxford Investigation Service and has a brochure and promotional materials to assist the objective of business development. A copy of the June 17 version of the brochure and the “Meet The Team” insert is attached as </w:t>
      </w:r>
      <w:r w:rsidRPr="00F855DE">
        <w:rPr>
          <w:rFonts w:cs="Arial"/>
          <w:b/>
        </w:rPr>
        <w:t>Appendix 2</w:t>
      </w:r>
      <w:r w:rsidRPr="00F855DE">
        <w:rPr>
          <w:rFonts w:cs="Arial"/>
        </w:rPr>
        <w:t xml:space="preserve">. </w:t>
      </w:r>
    </w:p>
    <w:p w:rsidR="00F855DE" w:rsidRPr="00F855DE" w:rsidRDefault="00F855DE" w:rsidP="00F855DE">
      <w:pPr>
        <w:pStyle w:val="ListParagraph"/>
        <w:rPr>
          <w:rFonts w:cs="Arial"/>
        </w:rPr>
      </w:pPr>
    </w:p>
    <w:p w:rsidR="00F855DE" w:rsidRPr="00E71032" w:rsidRDefault="00F855DE" w:rsidP="00F855DE">
      <w:pPr>
        <w:pStyle w:val="ListParagraph"/>
        <w:numPr>
          <w:ilvl w:val="0"/>
          <w:numId w:val="32"/>
        </w:numPr>
        <w:rPr>
          <w:rFonts w:cs="Arial"/>
        </w:rPr>
      </w:pPr>
      <w:r w:rsidRPr="00E71032">
        <w:rPr>
          <w:rFonts w:cs="Arial"/>
        </w:rPr>
        <w:t>Promotional activity, in addition to the Oxford Open Day event, includes speaking slots at relevant conferences, mailshots, meetings and for the first time since the commencement of trading activity, attending conferences as exhibitors with a dedicated trade stand.</w:t>
      </w:r>
    </w:p>
    <w:p w:rsidR="00D81D56" w:rsidRDefault="00D81D56" w:rsidP="00542C6B">
      <w:pPr>
        <w:ind w:left="360"/>
        <w:rPr>
          <w:rFonts w:cs="Arial"/>
        </w:rPr>
      </w:pPr>
    </w:p>
    <w:p w:rsidR="00D81D56" w:rsidRPr="00E71032" w:rsidRDefault="00D81D56" w:rsidP="00E71032">
      <w:pPr>
        <w:pStyle w:val="ListParagraph"/>
        <w:numPr>
          <w:ilvl w:val="0"/>
          <w:numId w:val="38"/>
        </w:numPr>
        <w:rPr>
          <w:rFonts w:cs="Arial"/>
        </w:rPr>
      </w:pPr>
      <w:r w:rsidRPr="00E71032">
        <w:rPr>
          <w:rFonts w:cs="Arial"/>
        </w:rPr>
        <w:t>The increasing number of successful projects and activities delivered for Oxford City Council has assisted in developing a range of services that can be offered to partner organisations</w:t>
      </w:r>
      <w:r w:rsidR="00705CC1" w:rsidRPr="00E71032">
        <w:rPr>
          <w:rFonts w:cs="Arial"/>
        </w:rPr>
        <w:t xml:space="preserve"> and prospective clients</w:t>
      </w:r>
      <w:r w:rsidRPr="00E71032">
        <w:rPr>
          <w:rFonts w:cs="Arial"/>
        </w:rPr>
        <w:t xml:space="preserve">. For each marketable service, pricing options are </w:t>
      </w:r>
      <w:r w:rsidR="00705CC1" w:rsidRPr="00E71032">
        <w:rPr>
          <w:rFonts w:cs="Arial"/>
        </w:rPr>
        <w:t>developed with the assistance of Financial Services Accountants to ensure compliance with financial regulations, ethical trading, and financial feasibility.</w:t>
      </w:r>
    </w:p>
    <w:p w:rsidR="003209B6" w:rsidRDefault="003209B6" w:rsidP="001F5EB0">
      <w:pPr>
        <w:ind w:firstLine="360"/>
        <w:rPr>
          <w:rFonts w:cs="Arial"/>
        </w:rPr>
      </w:pPr>
    </w:p>
    <w:p w:rsidR="001F5EB0" w:rsidRDefault="001F5EB0" w:rsidP="003209B6">
      <w:pPr>
        <w:rPr>
          <w:rFonts w:cs="Arial"/>
          <w:b/>
        </w:rPr>
      </w:pPr>
      <w:r w:rsidRPr="001F5EB0">
        <w:rPr>
          <w:rFonts w:cs="Arial"/>
          <w:b/>
        </w:rPr>
        <w:t>Partnership Working</w:t>
      </w:r>
    </w:p>
    <w:p w:rsidR="003209B6" w:rsidRPr="001F5EB0" w:rsidRDefault="003209B6" w:rsidP="001F5EB0">
      <w:pPr>
        <w:ind w:firstLine="360"/>
        <w:rPr>
          <w:rFonts w:cs="Arial"/>
          <w:b/>
        </w:rPr>
      </w:pPr>
    </w:p>
    <w:p w:rsidR="00D96083" w:rsidRDefault="001F5EB0" w:rsidP="00E71032">
      <w:pPr>
        <w:pStyle w:val="ListParagraph"/>
        <w:numPr>
          <w:ilvl w:val="0"/>
          <w:numId w:val="38"/>
        </w:numPr>
        <w:rPr>
          <w:rFonts w:cs="Arial"/>
        </w:rPr>
      </w:pPr>
      <w:r>
        <w:rPr>
          <w:rFonts w:cs="Arial"/>
        </w:rPr>
        <w:t>South Oxfordshire and Vale of White Horse District Councils / Capita</w:t>
      </w:r>
    </w:p>
    <w:p w:rsidR="001F5EB0" w:rsidRDefault="001F5EB0" w:rsidP="001F5EB0">
      <w:pPr>
        <w:rPr>
          <w:rFonts w:cs="Arial"/>
        </w:rPr>
      </w:pPr>
    </w:p>
    <w:p w:rsidR="001F5EB0" w:rsidRDefault="001F5EB0" w:rsidP="003A3949">
      <w:pPr>
        <w:ind w:left="360"/>
        <w:rPr>
          <w:rFonts w:cs="Arial"/>
        </w:rPr>
      </w:pPr>
      <w:r w:rsidRPr="003A3949">
        <w:rPr>
          <w:rFonts w:cs="Arial"/>
        </w:rPr>
        <w:t>The Investigation Service has enjoyed a long term contractual relationship with S</w:t>
      </w:r>
      <w:r w:rsidR="00753DFC" w:rsidRPr="003A3949">
        <w:rPr>
          <w:rFonts w:cs="Arial"/>
        </w:rPr>
        <w:t>outh Oxfordshire District Council and Vale of White Horse District Council</w:t>
      </w:r>
      <w:r w:rsidR="003A3949">
        <w:rPr>
          <w:rFonts w:cs="Arial"/>
        </w:rPr>
        <w:t xml:space="preserve"> (South &amp; Vale)</w:t>
      </w:r>
      <w:r w:rsidRPr="003A3949">
        <w:rPr>
          <w:rFonts w:cs="Arial"/>
        </w:rPr>
        <w:t>, dating back to 2014.</w:t>
      </w:r>
      <w:r w:rsidR="003A3949">
        <w:rPr>
          <w:rFonts w:cs="Arial"/>
        </w:rPr>
        <w:t xml:space="preserve"> From August 2016, the Revenues and Benefits service within South &amp; Vale was outsourced to Capita, along with the investigation resource.</w:t>
      </w:r>
    </w:p>
    <w:p w:rsidR="003A3949" w:rsidRDefault="003A3949" w:rsidP="003A3949">
      <w:pPr>
        <w:ind w:left="360"/>
        <w:rPr>
          <w:rFonts w:cs="Arial"/>
        </w:rPr>
      </w:pPr>
    </w:p>
    <w:p w:rsidR="003A3949" w:rsidRPr="00E71032" w:rsidRDefault="003A3949" w:rsidP="00E71032">
      <w:pPr>
        <w:pStyle w:val="ListParagraph"/>
        <w:numPr>
          <w:ilvl w:val="0"/>
          <w:numId w:val="38"/>
        </w:numPr>
        <w:rPr>
          <w:rFonts w:cs="Arial"/>
        </w:rPr>
      </w:pPr>
      <w:r w:rsidRPr="00E71032">
        <w:rPr>
          <w:rFonts w:cs="Arial"/>
        </w:rPr>
        <w:t>Capita then elected to engage the services of the Investigation Service to provide uninterrupted service provision at South &amp; Vale and the contractual arrangement continued for the remainder of the finan</w:t>
      </w:r>
      <w:r w:rsidR="004A7601" w:rsidRPr="00E71032">
        <w:rPr>
          <w:rFonts w:cs="Arial"/>
        </w:rPr>
        <w:t>cial year, and the arrangement remains in place to date.</w:t>
      </w:r>
    </w:p>
    <w:p w:rsidR="00FF064D" w:rsidRDefault="00FF064D" w:rsidP="003A3949">
      <w:pPr>
        <w:ind w:left="360"/>
        <w:rPr>
          <w:rFonts w:cs="Arial"/>
        </w:rPr>
      </w:pPr>
    </w:p>
    <w:p w:rsidR="00FF064D" w:rsidRPr="00E71032" w:rsidRDefault="00FF064D" w:rsidP="00E71032">
      <w:pPr>
        <w:pStyle w:val="ListParagraph"/>
        <w:numPr>
          <w:ilvl w:val="0"/>
          <w:numId w:val="38"/>
        </w:numPr>
        <w:rPr>
          <w:rFonts w:cs="Arial"/>
        </w:rPr>
      </w:pPr>
      <w:r w:rsidRPr="00E71032">
        <w:rPr>
          <w:rFonts w:cs="Arial"/>
        </w:rPr>
        <w:t>The Oxford Investigation Service are the first and only supplier of investigation services to Capita in the UK. Provision of services to private sector organisations is another significant achievement for the team.</w:t>
      </w:r>
    </w:p>
    <w:p w:rsidR="000B0CD0" w:rsidRDefault="000B0CD0" w:rsidP="003209B6">
      <w:pPr>
        <w:rPr>
          <w:rFonts w:cs="Arial"/>
        </w:rPr>
      </w:pPr>
    </w:p>
    <w:p w:rsidR="004A7601" w:rsidRPr="00E71032" w:rsidRDefault="004A7601" w:rsidP="00E71032">
      <w:pPr>
        <w:pStyle w:val="ListParagraph"/>
        <w:numPr>
          <w:ilvl w:val="0"/>
          <w:numId w:val="38"/>
        </w:numPr>
        <w:rPr>
          <w:rFonts w:cs="Arial"/>
        </w:rPr>
      </w:pPr>
      <w:r w:rsidRPr="00E71032">
        <w:rPr>
          <w:rFonts w:cs="Arial"/>
        </w:rPr>
        <w:t xml:space="preserve">The service provided exceptional value for money and return on investment </w:t>
      </w:r>
      <w:r w:rsidR="00FF064D" w:rsidRPr="00E71032">
        <w:rPr>
          <w:rFonts w:cs="Arial"/>
        </w:rPr>
        <w:t>for Sou</w:t>
      </w:r>
      <w:r w:rsidR="00666CB3" w:rsidRPr="00E71032">
        <w:rPr>
          <w:rFonts w:cs="Arial"/>
        </w:rPr>
        <w:t>th and Vale through identification of additional revenue and prevented fraud losses. Additional to the financial benefits were a high number of sanction outcomes including formal cautions, Administrative Penalties and prosecutions.</w:t>
      </w:r>
    </w:p>
    <w:p w:rsidR="003A3949" w:rsidRDefault="003A3949" w:rsidP="003A3949">
      <w:pPr>
        <w:rPr>
          <w:rFonts w:cs="Arial"/>
        </w:rPr>
      </w:pPr>
    </w:p>
    <w:p w:rsidR="004272B8" w:rsidRPr="00E71032" w:rsidRDefault="00666CB3" w:rsidP="00E71032">
      <w:pPr>
        <w:pStyle w:val="ListParagraph"/>
        <w:numPr>
          <w:ilvl w:val="0"/>
          <w:numId w:val="38"/>
        </w:numPr>
        <w:rPr>
          <w:rFonts w:cs="Arial"/>
        </w:rPr>
      </w:pPr>
      <w:r w:rsidRPr="00E71032">
        <w:rPr>
          <w:rFonts w:cs="Arial"/>
        </w:rPr>
        <w:t>Additional to Investigation Service supply to South and Vale was the supply of v</w:t>
      </w:r>
      <w:r w:rsidR="004272B8" w:rsidRPr="00E71032">
        <w:rPr>
          <w:rFonts w:cs="Arial"/>
        </w:rPr>
        <w:t>isiting services in accordance with the Fraud and Error Reduction Incentive Scheme (FERIS). The service significantly increased revenue for the respective authorities</w:t>
      </w:r>
      <w:r w:rsidRPr="00E71032">
        <w:rPr>
          <w:rFonts w:cs="Arial"/>
        </w:rPr>
        <w:t xml:space="preserve"> in the period through the identification of </w:t>
      </w:r>
      <w:r w:rsidR="004272B8" w:rsidRPr="00E71032">
        <w:rPr>
          <w:rFonts w:cs="Arial"/>
        </w:rPr>
        <w:t xml:space="preserve">Housing Benefit overpayments, Council Tax Reduction Scheme overpayments and prevented losses </w:t>
      </w:r>
      <w:r w:rsidRPr="00E71032">
        <w:rPr>
          <w:rFonts w:cs="Arial"/>
        </w:rPr>
        <w:t xml:space="preserve">from </w:t>
      </w:r>
      <w:r w:rsidR="004272B8" w:rsidRPr="00E71032">
        <w:rPr>
          <w:rFonts w:cs="Arial"/>
        </w:rPr>
        <w:t>erroneous and fraudulent benefit awards.</w:t>
      </w:r>
      <w:r w:rsidR="0041516E" w:rsidRPr="00E71032">
        <w:rPr>
          <w:rFonts w:cs="Arial"/>
        </w:rPr>
        <w:t xml:space="preserve"> The supply of t</w:t>
      </w:r>
      <w:r w:rsidR="00EF070A" w:rsidRPr="00E71032">
        <w:rPr>
          <w:rFonts w:cs="Arial"/>
        </w:rPr>
        <w:t>h</w:t>
      </w:r>
      <w:r w:rsidR="0041516E" w:rsidRPr="00E71032">
        <w:rPr>
          <w:rFonts w:cs="Arial"/>
        </w:rPr>
        <w:t xml:space="preserve">is service </w:t>
      </w:r>
      <w:r w:rsidR="00EF070A" w:rsidRPr="00E71032">
        <w:rPr>
          <w:rFonts w:cs="Arial"/>
        </w:rPr>
        <w:t xml:space="preserve">terminated </w:t>
      </w:r>
      <w:r w:rsidR="0041516E" w:rsidRPr="00E71032">
        <w:rPr>
          <w:rFonts w:cs="Arial"/>
        </w:rPr>
        <w:t xml:space="preserve">at the end of March 2017 as the FERIS scheme was concluded with no further grant funding being made available </w:t>
      </w:r>
      <w:r w:rsidR="00EF070A" w:rsidRPr="00E71032">
        <w:rPr>
          <w:rFonts w:cs="Arial"/>
        </w:rPr>
        <w:t xml:space="preserve">by </w:t>
      </w:r>
      <w:r w:rsidR="0041516E" w:rsidRPr="00E71032">
        <w:rPr>
          <w:rFonts w:cs="Arial"/>
        </w:rPr>
        <w:t>the Department for Work and Pensions.</w:t>
      </w:r>
    </w:p>
    <w:p w:rsidR="001B5C57" w:rsidRDefault="001B5C57" w:rsidP="001B5C57">
      <w:pPr>
        <w:rPr>
          <w:rFonts w:cs="Arial"/>
        </w:rPr>
      </w:pPr>
    </w:p>
    <w:p w:rsidR="0041516E" w:rsidRDefault="0041516E" w:rsidP="003209B6">
      <w:pPr>
        <w:rPr>
          <w:rFonts w:cs="Arial"/>
          <w:b/>
        </w:rPr>
      </w:pPr>
      <w:r w:rsidRPr="001B5C57">
        <w:rPr>
          <w:rFonts w:cs="Arial"/>
          <w:b/>
        </w:rPr>
        <w:t>Oxfordshire County Council</w:t>
      </w:r>
    </w:p>
    <w:p w:rsidR="003209B6" w:rsidRPr="001B5C57" w:rsidRDefault="003209B6" w:rsidP="003209B6">
      <w:pPr>
        <w:rPr>
          <w:rFonts w:cs="Arial"/>
          <w:b/>
        </w:rPr>
      </w:pPr>
    </w:p>
    <w:p w:rsidR="001B5C57" w:rsidRPr="001B5C57" w:rsidRDefault="001B5C57" w:rsidP="001B5C57">
      <w:pPr>
        <w:pStyle w:val="ListParagraph"/>
        <w:numPr>
          <w:ilvl w:val="0"/>
          <w:numId w:val="38"/>
        </w:numPr>
        <w:rPr>
          <w:rFonts w:cs="Arial"/>
        </w:rPr>
      </w:pPr>
      <w:r w:rsidRPr="001B5C57">
        <w:rPr>
          <w:rFonts w:cs="Arial"/>
        </w:rPr>
        <w:t>The team have been providing investigation services to the Audit and Risk service of Oxfordshire County Council during the financial year on a reactive, call-off basis. The service commenced in early 2015 and has continued to deliver great outcomes for the County Council, including recommendations of civil recovery of overpayments, process improvements to prevent further abuse occurring in specific service areas, and disciplinary sanctions against staff found to be committing fraud.</w:t>
      </w:r>
    </w:p>
    <w:p w:rsidR="009C017D" w:rsidRDefault="009C017D" w:rsidP="0041516E">
      <w:pPr>
        <w:ind w:left="349"/>
        <w:rPr>
          <w:rFonts w:cs="Arial"/>
        </w:rPr>
      </w:pPr>
    </w:p>
    <w:p w:rsidR="009C017D" w:rsidRPr="00E71032" w:rsidRDefault="009C017D" w:rsidP="00E71032">
      <w:pPr>
        <w:pStyle w:val="ListParagraph"/>
        <w:numPr>
          <w:ilvl w:val="0"/>
          <w:numId w:val="38"/>
        </w:numPr>
        <w:rPr>
          <w:rFonts w:cs="Arial"/>
        </w:rPr>
      </w:pPr>
      <w:r w:rsidRPr="00E71032">
        <w:rPr>
          <w:rFonts w:cs="Arial"/>
        </w:rPr>
        <w:t>Over the course of the 201</w:t>
      </w:r>
      <w:r w:rsidR="001B3501" w:rsidRPr="00E71032">
        <w:rPr>
          <w:rFonts w:cs="Arial"/>
        </w:rPr>
        <w:t>6</w:t>
      </w:r>
      <w:r w:rsidRPr="00E71032">
        <w:rPr>
          <w:rFonts w:cs="Arial"/>
        </w:rPr>
        <w:t>-201</w:t>
      </w:r>
      <w:r w:rsidR="001B3501" w:rsidRPr="00E71032">
        <w:rPr>
          <w:rFonts w:cs="Arial"/>
        </w:rPr>
        <w:t>7</w:t>
      </w:r>
      <w:r w:rsidRPr="00E71032">
        <w:rPr>
          <w:rFonts w:cs="Arial"/>
        </w:rPr>
        <w:t xml:space="preserve"> financial year, the Oxford Investigation Service worked in partnership with Oxfordshire County Council to conduct a full review of Council Tax Single Person Discounts</w:t>
      </w:r>
      <w:r w:rsidR="000116BF" w:rsidRPr="00E71032">
        <w:rPr>
          <w:rFonts w:cs="Arial"/>
        </w:rPr>
        <w:t xml:space="preserve"> (SPD)</w:t>
      </w:r>
      <w:r w:rsidRPr="00E71032">
        <w:rPr>
          <w:rFonts w:cs="Arial"/>
        </w:rPr>
        <w:t>.</w:t>
      </w:r>
    </w:p>
    <w:p w:rsidR="009C017D" w:rsidRPr="0041516E" w:rsidRDefault="009C017D" w:rsidP="0041516E">
      <w:pPr>
        <w:ind w:left="349"/>
        <w:rPr>
          <w:rFonts w:cs="Arial"/>
        </w:rPr>
      </w:pPr>
    </w:p>
    <w:p w:rsidR="000116BF" w:rsidRPr="000116BF" w:rsidRDefault="000116BF" w:rsidP="00E71032">
      <w:pPr>
        <w:pStyle w:val="ListParagraph"/>
        <w:numPr>
          <w:ilvl w:val="0"/>
          <w:numId w:val="38"/>
        </w:numPr>
        <w:rPr>
          <w:rFonts w:cs="Arial"/>
        </w:rPr>
      </w:pPr>
      <w:r w:rsidRPr="000116BF">
        <w:rPr>
          <w:rFonts w:cs="Arial"/>
        </w:rPr>
        <w:t>Single Person Discount (SPD) makes up one of the largest categories for Council Tax Discount at Oxford City Council. There are around 60,000 properties billed for Council Tax in the City and between 16,000 and 17,000 awards of Single Person Discount.</w:t>
      </w:r>
    </w:p>
    <w:p w:rsidR="000B0CD0" w:rsidRDefault="000B0CD0" w:rsidP="000116BF">
      <w:pPr>
        <w:pStyle w:val="ListParagraph"/>
        <w:ind w:left="360"/>
        <w:rPr>
          <w:rFonts w:cs="Arial"/>
        </w:rPr>
      </w:pPr>
    </w:p>
    <w:p w:rsidR="000116BF" w:rsidRDefault="000116BF" w:rsidP="00E71032">
      <w:pPr>
        <w:pStyle w:val="ListParagraph"/>
        <w:numPr>
          <w:ilvl w:val="0"/>
          <w:numId w:val="38"/>
        </w:numPr>
        <w:rPr>
          <w:rFonts w:cs="Arial"/>
        </w:rPr>
      </w:pPr>
      <w:r w:rsidRPr="000116BF">
        <w:rPr>
          <w:rFonts w:cs="Arial"/>
        </w:rPr>
        <w:t>SPD Fraud is therefore a significant cost to the City Council and the County Council as the major precept.</w:t>
      </w:r>
      <w:r w:rsidR="001B41B8" w:rsidRPr="001B41B8">
        <w:rPr>
          <w:rFonts w:cs="Arial"/>
        </w:rPr>
        <w:t xml:space="preserve"> The exercise was the first large scale project undertaken using the data warehouse software</w:t>
      </w:r>
      <w:r w:rsidR="003209B6">
        <w:rPr>
          <w:rFonts w:cs="Arial"/>
        </w:rPr>
        <w:t>.</w:t>
      </w:r>
    </w:p>
    <w:p w:rsidR="003209B6" w:rsidRPr="003209B6" w:rsidRDefault="003209B6" w:rsidP="003209B6">
      <w:pPr>
        <w:rPr>
          <w:rFonts w:cs="Arial"/>
        </w:rPr>
      </w:pPr>
    </w:p>
    <w:p w:rsidR="008875F6" w:rsidRPr="003209B6" w:rsidRDefault="008875F6" w:rsidP="003209B6">
      <w:pPr>
        <w:ind w:firstLine="360"/>
        <w:rPr>
          <w:rFonts w:cs="Arial"/>
        </w:rPr>
      </w:pPr>
      <w:r w:rsidRPr="003209B6">
        <w:rPr>
          <w:rFonts w:cs="Arial"/>
        </w:rPr>
        <w:t>Headline statistics for the project:</w:t>
      </w:r>
    </w:p>
    <w:p w:rsidR="00F734D8" w:rsidRDefault="00F734D8" w:rsidP="008875F6">
      <w:pPr>
        <w:pStyle w:val="ListParagraph"/>
        <w:ind w:left="360"/>
        <w:rPr>
          <w:rFonts w:cs="Arial"/>
        </w:rPr>
      </w:pPr>
    </w:p>
    <w:p w:rsidR="008875F6" w:rsidRDefault="008875F6" w:rsidP="008875F6">
      <w:pPr>
        <w:pStyle w:val="ListParagraph"/>
        <w:ind w:left="360"/>
        <w:rPr>
          <w:rFonts w:cs="Arial"/>
        </w:rPr>
      </w:pPr>
    </w:p>
    <w:tbl>
      <w:tblPr>
        <w:tblStyle w:val="TableGrid6"/>
        <w:tblW w:w="0" w:type="auto"/>
        <w:tblLook w:val="04A0" w:firstRow="1" w:lastRow="0" w:firstColumn="1" w:lastColumn="0" w:noHBand="0" w:noVBand="1"/>
      </w:tblPr>
      <w:tblGrid>
        <w:gridCol w:w="6629"/>
        <w:gridCol w:w="1984"/>
      </w:tblGrid>
      <w:tr w:rsidR="008875F6" w:rsidRPr="008875F6" w:rsidTr="00524C28">
        <w:tc>
          <w:tcPr>
            <w:tcW w:w="6629" w:type="dxa"/>
            <w:shd w:val="clear" w:color="auto" w:fill="D9D9D9" w:themeFill="background1" w:themeFillShade="D9"/>
          </w:tcPr>
          <w:p w:rsidR="008875F6" w:rsidRPr="008875F6" w:rsidRDefault="008875F6" w:rsidP="008875F6">
            <w:pPr>
              <w:contextualSpacing/>
              <w:rPr>
                <w:rFonts w:cs="Arial"/>
                <w:b/>
                <w:u w:val="single"/>
              </w:rPr>
            </w:pPr>
            <w:r w:rsidRPr="008875F6">
              <w:rPr>
                <w:rFonts w:cs="Arial"/>
                <w:b/>
              </w:rPr>
              <w:t>Total number of Properties billed for Council Tax:</w:t>
            </w:r>
          </w:p>
        </w:tc>
        <w:tc>
          <w:tcPr>
            <w:tcW w:w="1984" w:type="dxa"/>
            <w:shd w:val="clear" w:color="auto" w:fill="F2F2F2" w:themeFill="background1" w:themeFillShade="F2"/>
          </w:tcPr>
          <w:p w:rsidR="008875F6" w:rsidRPr="008875F6" w:rsidRDefault="008875F6" w:rsidP="008875F6">
            <w:pPr>
              <w:contextualSpacing/>
              <w:jc w:val="right"/>
              <w:rPr>
                <w:rFonts w:cs="Arial"/>
                <w:b/>
              </w:rPr>
            </w:pPr>
            <w:r w:rsidRPr="008875F6">
              <w:rPr>
                <w:rFonts w:cs="Arial"/>
                <w:b/>
              </w:rPr>
              <w:t>60,449</w:t>
            </w:r>
          </w:p>
        </w:tc>
      </w:tr>
      <w:tr w:rsidR="008875F6" w:rsidRPr="008875F6" w:rsidTr="00524C28">
        <w:tc>
          <w:tcPr>
            <w:tcW w:w="6629" w:type="dxa"/>
            <w:shd w:val="clear" w:color="auto" w:fill="D9D9D9" w:themeFill="background1" w:themeFillShade="D9"/>
          </w:tcPr>
          <w:p w:rsidR="008875F6" w:rsidRPr="008875F6" w:rsidRDefault="008875F6" w:rsidP="008875F6">
            <w:pPr>
              <w:contextualSpacing/>
              <w:rPr>
                <w:rFonts w:cs="Arial"/>
                <w:b/>
                <w:u w:val="single"/>
              </w:rPr>
            </w:pPr>
            <w:r w:rsidRPr="008875F6">
              <w:rPr>
                <w:rFonts w:cs="Arial"/>
                <w:b/>
              </w:rPr>
              <w:t>Total number of Properties with SPD:</w:t>
            </w:r>
          </w:p>
        </w:tc>
        <w:tc>
          <w:tcPr>
            <w:tcW w:w="1984" w:type="dxa"/>
            <w:shd w:val="clear" w:color="auto" w:fill="F2F2F2" w:themeFill="background1" w:themeFillShade="F2"/>
          </w:tcPr>
          <w:p w:rsidR="008875F6" w:rsidRPr="008875F6" w:rsidRDefault="008875F6" w:rsidP="008875F6">
            <w:pPr>
              <w:contextualSpacing/>
              <w:jc w:val="right"/>
              <w:rPr>
                <w:rFonts w:cs="Arial"/>
              </w:rPr>
            </w:pPr>
            <w:r w:rsidRPr="008875F6">
              <w:rPr>
                <w:rFonts w:cs="Arial"/>
              </w:rPr>
              <w:t>16,116</w:t>
            </w:r>
          </w:p>
        </w:tc>
      </w:tr>
      <w:tr w:rsidR="008875F6" w:rsidRPr="008875F6" w:rsidTr="00524C28">
        <w:tc>
          <w:tcPr>
            <w:tcW w:w="6629" w:type="dxa"/>
            <w:shd w:val="clear" w:color="auto" w:fill="D9D9D9" w:themeFill="background1" w:themeFillShade="D9"/>
          </w:tcPr>
          <w:p w:rsidR="008875F6" w:rsidRPr="008875F6" w:rsidRDefault="008875F6" w:rsidP="008875F6">
            <w:pPr>
              <w:contextualSpacing/>
              <w:rPr>
                <w:rFonts w:cs="Arial"/>
                <w:b/>
                <w:u w:val="single"/>
              </w:rPr>
            </w:pPr>
            <w:r w:rsidRPr="008875F6">
              <w:rPr>
                <w:rFonts w:cs="Arial"/>
                <w:b/>
              </w:rPr>
              <w:t>Number of Properties with SPD less than 6 months:</w:t>
            </w:r>
          </w:p>
        </w:tc>
        <w:tc>
          <w:tcPr>
            <w:tcW w:w="1984" w:type="dxa"/>
            <w:shd w:val="clear" w:color="auto" w:fill="F2F2F2" w:themeFill="background1" w:themeFillShade="F2"/>
          </w:tcPr>
          <w:p w:rsidR="008875F6" w:rsidRPr="008875F6" w:rsidRDefault="008875F6" w:rsidP="008875F6">
            <w:pPr>
              <w:contextualSpacing/>
              <w:jc w:val="right"/>
              <w:rPr>
                <w:rFonts w:cs="Arial"/>
              </w:rPr>
            </w:pPr>
            <w:r w:rsidRPr="008875F6">
              <w:rPr>
                <w:rFonts w:cs="Arial"/>
              </w:rPr>
              <w:t>2,017</w:t>
            </w:r>
          </w:p>
        </w:tc>
      </w:tr>
      <w:tr w:rsidR="008875F6" w:rsidRPr="008875F6" w:rsidTr="00524C28">
        <w:tc>
          <w:tcPr>
            <w:tcW w:w="6629" w:type="dxa"/>
            <w:tcBorders>
              <w:bottom w:val="single" w:sz="4" w:space="0" w:color="auto"/>
            </w:tcBorders>
            <w:shd w:val="clear" w:color="auto" w:fill="D9D9D9" w:themeFill="background1" w:themeFillShade="D9"/>
          </w:tcPr>
          <w:p w:rsidR="008875F6" w:rsidRPr="008875F6" w:rsidRDefault="008875F6" w:rsidP="008875F6">
            <w:pPr>
              <w:contextualSpacing/>
              <w:rPr>
                <w:rFonts w:cs="Arial"/>
                <w:b/>
              </w:rPr>
            </w:pPr>
          </w:p>
        </w:tc>
        <w:tc>
          <w:tcPr>
            <w:tcW w:w="1984" w:type="dxa"/>
            <w:shd w:val="clear" w:color="auto" w:fill="F2F2F2" w:themeFill="background1" w:themeFillShade="F2"/>
          </w:tcPr>
          <w:p w:rsidR="008875F6" w:rsidRPr="008875F6" w:rsidRDefault="008875F6" w:rsidP="008875F6">
            <w:pPr>
              <w:tabs>
                <w:tab w:val="right" w:pos="3531"/>
              </w:tabs>
              <w:contextualSpacing/>
              <w:jc w:val="right"/>
              <w:rPr>
                <w:rFonts w:cs="Arial"/>
              </w:rPr>
            </w:pPr>
          </w:p>
        </w:tc>
      </w:tr>
      <w:tr w:rsidR="008875F6" w:rsidRPr="008875F6" w:rsidTr="00524C28">
        <w:tc>
          <w:tcPr>
            <w:tcW w:w="6629" w:type="dxa"/>
            <w:tcBorders>
              <w:bottom w:val="single" w:sz="4" w:space="0" w:color="auto"/>
            </w:tcBorders>
            <w:shd w:val="clear" w:color="auto" w:fill="D9D9D9" w:themeFill="background1" w:themeFillShade="D9"/>
          </w:tcPr>
          <w:p w:rsidR="008875F6" w:rsidRPr="008875F6" w:rsidRDefault="008875F6" w:rsidP="008875F6">
            <w:pPr>
              <w:contextualSpacing/>
              <w:rPr>
                <w:rFonts w:cs="Arial"/>
                <w:b/>
                <w:u w:val="single"/>
              </w:rPr>
            </w:pPr>
            <w:r w:rsidRPr="008875F6">
              <w:rPr>
                <w:rFonts w:cs="Arial"/>
                <w:b/>
              </w:rPr>
              <w:t>Total in Sample</w:t>
            </w:r>
          </w:p>
        </w:tc>
        <w:tc>
          <w:tcPr>
            <w:tcW w:w="1984" w:type="dxa"/>
            <w:shd w:val="clear" w:color="auto" w:fill="F2F2F2" w:themeFill="background1" w:themeFillShade="F2"/>
          </w:tcPr>
          <w:p w:rsidR="008875F6" w:rsidRPr="008875F6" w:rsidRDefault="008875F6" w:rsidP="008875F6">
            <w:pPr>
              <w:tabs>
                <w:tab w:val="right" w:pos="3531"/>
              </w:tabs>
              <w:contextualSpacing/>
              <w:jc w:val="right"/>
              <w:rPr>
                <w:rFonts w:cs="Arial"/>
                <w:b/>
              </w:rPr>
            </w:pPr>
            <w:r w:rsidRPr="008875F6">
              <w:rPr>
                <w:rFonts w:cs="Arial"/>
              </w:rPr>
              <w:t>14,099</w:t>
            </w:r>
          </w:p>
        </w:tc>
      </w:tr>
      <w:tr w:rsidR="008875F6" w:rsidRPr="008875F6" w:rsidTr="00524C28">
        <w:tc>
          <w:tcPr>
            <w:tcW w:w="6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75F6" w:rsidRPr="008875F6" w:rsidRDefault="008875F6" w:rsidP="008875F6">
            <w:pPr>
              <w:contextualSpacing/>
              <w:rPr>
                <w:rFonts w:cs="Arial"/>
                <w:b/>
              </w:rPr>
            </w:pPr>
            <w:r w:rsidRPr="008875F6">
              <w:rPr>
                <w:rFonts w:cs="Arial"/>
                <w:b/>
              </w:rPr>
              <w:t>Total number of matches with Risk score over 200:</w:t>
            </w:r>
          </w:p>
        </w:tc>
        <w:tc>
          <w:tcPr>
            <w:tcW w:w="1984" w:type="dxa"/>
            <w:tcBorders>
              <w:left w:val="single" w:sz="4" w:space="0" w:color="auto"/>
            </w:tcBorders>
            <w:shd w:val="clear" w:color="auto" w:fill="F2F2F2" w:themeFill="background1" w:themeFillShade="F2"/>
          </w:tcPr>
          <w:p w:rsidR="008875F6" w:rsidRPr="008875F6" w:rsidRDefault="008875F6" w:rsidP="008875F6">
            <w:pPr>
              <w:contextualSpacing/>
              <w:jc w:val="right"/>
              <w:rPr>
                <w:rFonts w:cs="Arial"/>
              </w:rPr>
            </w:pPr>
            <w:r w:rsidRPr="008875F6">
              <w:rPr>
                <w:rFonts w:cs="Arial"/>
                <w:b/>
              </w:rPr>
              <w:t>3,551</w:t>
            </w:r>
          </w:p>
        </w:tc>
      </w:tr>
      <w:tr w:rsidR="008875F6" w:rsidRPr="008875F6" w:rsidTr="00524C28">
        <w:tc>
          <w:tcPr>
            <w:tcW w:w="6629"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8875F6" w:rsidRPr="008875F6" w:rsidRDefault="008875F6" w:rsidP="008875F6">
            <w:pPr>
              <w:contextualSpacing/>
              <w:rPr>
                <w:rFonts w:cs="Arial"/>
                <w:b/>
                <w:u w:val="single"/>
              </w:rPr>
            </w:pPr>
            <w:r w:rsidRPr="008875F6">
              <w:rPr>
                <w:rFonts w:cs="Arial"/>
                <w:b/>
                <w:u w:val="single"/>
              </w:rPr>
              <w:t>RESULTS</w:t>
            </w:r>
          </w:p>
        </w:tc>
        <w:tc>
          <w:tcPr>
            <w:tcW w:w="1984" w:type="dxa"/>
            <w:tcBorders>
              <w:left w:val="single" w:sz="4" w:space="0" w:color="auto"/>
            </w:tcBorders>
            <w:shd w:val="clear" w:color="auto" w:fill="548DD4" w:themeFill="text2" w:themeFillTint="99"/>
          </w:tcPr>
          <w:p w:rsidR="008875F6" w:rsidRPr="008875F6" w:rsidRDefault="008875F6" w:rsidP="008875F6">
            <w:pPr>
              <w:contextualSpacing/>
              <w:jc w:val="right"/>
              <w:rPr>
                <w:rFonts w:cs="Arial"/>
                <w:b/>
              </w:rPr>
            </w:pPr>
          </w:p>
        </w:tc>
      </w:tr>
      <w:tr w:rsidR="008875F6" w:rsidRPr="008875F6" w:rsidTr="00524C28">
        <w:tc>
          <w:tcPr>
            <w:tcW w:w="66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875F6" w:rsidRPr="008875F6" w:rsidRDefault="008875F6" w:rsidP="008875F6">
            <w:pPr>
              <w:contextualSpacing/>
              <w:rPr>
                <w:rFonts w:cs="Arial"/>
                <w:b/>
              </w:rPr>
            </w:pPr>
            <w:r w:rsidRPr="008875F6">
              <w:rPr>
                <w:rFonts w:cs="Arial"/>
                <w:b/>
              </w:rPr>
              <w:t>Total number of Accounts amended</w:t>
            </w:r>
          </w:p>
        </w:tc>
        <w:tc>
          <w:tcPr>
            <w:tcW w:w="1984" w:type="dxa"/>
            <w:tcBorders>
              <w:left w:val="single" w:sz="4" w:space="0" w:color="auto"/>
            </w:tcBorders>
            <w:shd w:val="clear" w:color="auto" w:fill="C6D9F1" w:themeFill="text2" w:themeFillTint="33"/>
          </w:tcPr>
          <w:p w:rsidR="008875F6" w:rsidRPr="008875F6" w:rsidRDefault="008875F6" w:rsidP="008875F6">
            <w:pPr>
              <w:contextualSpacing/>
              <w:jc w:val="right"/>
              <w:rPr>
                <w:rFonts w:cs="Arial"/>
                <w:b/>
              </w:rPr>
            </w:pPr>
            <w:r w:rsidRPr="008875F6">
              <w:rPr>
                <w:rFonts w:cs="Arial"/>
                <w:b/>
              </w:rPr>
              <w:t>642</w:t>
            </w:r>
          </w:p>
        </w:tc>
      </w:tr>
      <w:tr w:rsidR="008875F6" w:rsidRPr="008875F6" w:rsidTr="00524C28">
        <w:tc>
          <w:tcPr>
            <w:tcW w:w="66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875F6" w:rsidRPr="008875F6" w:rsidRDefault="008875F6" w:rsidP="008875F6">
            <w:pPr>
              <w:contextualSpacing/>
              <w:rPr>
                <w:rFonts w:cs="Arial"/>
                <w:b/>
              </w:rPr>
            </w:pPr>
            <w:r w:rsidRPr="008875F6">
              <w:rPr>
                <w:rFonts w:cs="Arial"/>
                <w:b/>
              </w:rPr>
              <w:t>Total Amount Invoiced</w:t>
            </w:r>
          </w:p>
        </w:tc>
        <w:tc>
          <w:tcPr>
            <w:tcW w:w="1984" w:type="dxa"/>
            <w:tcBorders>
              <w:left w:val="single" w:sz="4" w:space="0" w:color="auto"/>
            </w:tcBorders>
            <w:shd w:val="clear" w:color="auto" w:fill="C6D9F1" w:themeFill="text2" w:themeFillTint="33"/>
          </w:tcPr>
          <w:p w:rsidR="008875F6" w:rsidRPr="008875F6" w:rsidRDefault="008875F6" w:rsidP="008875F6">
            <w:pPr>
              <w:contextualSpacing/>
              <w:jc w:val="right"/>
              <w:rPr>
                <w:rFonts w:cs="Arial"/>
                <w:b/>
              </w:rPr>
            </w:pPr>
            <w:r w:rsidRPr="008875F6">
              <w:rPr>
                <w:rFonts w:cs="Arial"/>
                <w:b/>
              </w:rPr>
              <w:t>£314,321</w:t>
            </w:r>
          </w:p>
        </w:tc>
      </w:tr>
      <w:tr w:rsidR="008875F6" w:rsidRPr="008875F6" w:rsidTr="00524C28">
        <w:tc>
          <w:tcPr>
            <w:tcW w:w="66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875F6" w:rsidRPr="008875F6" w:rsidRDefault="008875F6" w:rsidP="008875F6">
            <w:pPr>
              <w:contextualSpacing/>
              <w:rPr>
                <w:rFonts w:cs="Arial"/>
                <w:b/>
              </w:rPr>
            </w:pPr>
            <w:r w:rsidRPr="008875F6">
              <w:rPr>
                <w:rFonts w:cs="Arial"/>
                <w:b/>
              </w:rPr>
              <w:t>Projected future income</w:t>
            </w:r>
          </w:p>
        </w:tc>
        <w:tc>
          <w:tcPr>
            <w:tcW w:w="1984" w:type="dxa"/>
            <w:tcBorders>
              <w:left w:val="single" w:sz="4" w:space="0" w:color="auto"/>
            </w:tcBorders>
            <w:shd w:val="clear" w:color="auto" w:fill="C6D9F1" w:themeFill="text2" w:themeFillTint="33"/>
          </w:tcPr>
          <w:p w:rsidR="008875F6" w:rsidRPr="008875F6" w:rsidRDefault="008875F6" w:rsidP="008875F6">
            <w:pPr>
              <w:contextualSpacing/>
              <w:jc w:val="right"/>
              <w:rPr>
                <w:rFonts w:cs="Arial"/>
                <w:b/>
              </w:rPr>
            </w:pPr>
            <w:r w:rsidRPr="008875F6">
              <w:rPr>
                <w:rFonts w:cs="Arial"/>
                <w:b/>
              </w:rPr>
              <w:t>£463,739</w:t>
            </w:r>
          </w:p>
        </w:tc>
      </w:tr>
      <w:tr w:rsidR="008875F6" w:rsidRPr="008875F6" w:rsidTr="00524C28">
        <w:tc>
          <w:tcPr>
            <w:tcW w:w="6629" w:type="dxa"/>
            <w:tcBorders>
              <w:top w:val="single" w:sz="4" w:space="0" w:color="auto"/>
              <w:left w:val="single" w:sz="4" w:space="0" w:color="auto"/>
              <w:bottom w:val="single" w:sz="12" w:space="0" w:color="auto"/>
              <w:right w:val="single" w:sz="4" w:space="0" w:color="auto"/>
            </w:tcBorders>
            <w:shd w:val="clear" w:color="auto" w:fill="FFCCFF"/>
          </w:tcPr>
          <w:p w:rsidR="008875F6" w:rsidRPr="008875F6" w:rsidRDefault="008875F6" w:rsidP="008875F6">
            <w:pPr>
              <w:contextualSpacing/>
              <w:rPr>
                <w:rFonts w:cs="Arial"/>
                <w:b/>
                <w:u w:val="single"/>
              </w:rPr>
            </w:pPr>
            <w:r w:rsidRPr="008875F6">
              <w:rPr>
                <w:rFonts w:cs="Arial"/>
                <w:b/>
                <w:u w:val="single"/>
              </w:rPr>
              <w:t>COSTS</w:t>
            </w:r>
          </w:p>
        </w:tc>
        <w:tc>
          <w:tcPr>
            <w:tcW w:w="1984" w:type="dxa"/>
            <w:tcBorders>
              <w:left w:val="single" w:sz="4" w:space="0" w:color="auto"/>
              <w:bottom w:val="single" w:sz="12" w:space="0" w:color="auto"/>
            </w:tcBorders>
            <w:shd w:val="clear" w:color="auto" w:fill="FFCCFF"/>
          </w:tcPr>
          <w:p w:rsidR="008875F6" w:rsidRPr="008875F6" w:rsidRDefault="008875F6" w:rsidP="008875F6">
            <w:pPr>
              <w:contextualSpacing/>
              <w:jc w:val="right"/>
              <w:rPr>
                <w:rFonts w:cs="Arial"/>
                <w:b/>
              </w:rPr>
            </w:pPr>
            <w:r w:rsidRPr="008875F6">
              <w:rPr>
                <w:rFonts w:cs="Arial"/>
                <w:b/>
              </w:rPr>
              <w:t>£39,996</w:t>
            </w:r>
          </w:p>
        </w:tc>
      </w:tr>
      <w:tr w:rsidR="008875F6" w:rsidRPr="008875F6" w:rsidTr="00524C28">
        <w:tc>
          <w:tcPr>
            <w:tcW w:w="6629" w:type="dxa"/>
            <w:tcBorders>
              <w:top w:val="single" w:sz="12" w:space="0" w:color="auto"/>
              <w:left w:val="single" w:sz="12" w:space="0" w:color="auto"/>
              <w:bottom w:val="single" w:sz="12" w:space="0" w:color="auto"/>
              <w:right w:val="single" w:sz="12" w:space="0" w:color="auto"/>
            </w:tcBorders>
            <w:shd w:val="clear" w:color="auto" w:fill="92D050"/>
          </w:tcPr>
          <w:p w:rsidR="008875F6" w:rsidRPr="008875F6" w:rsidRDefault="008875F6" w:rsidP="008875F6">
            <w:pPr>
              <w:contextualSpacing/>
              <w:rPr>
                <w:rFonts w:cs="Arial"/>
                <w:b/>
              </w:rPr>
            </w:pPr>
            <w:r w:rsidRPr="008875F6">
              <w:rPr>
                <w:rFonts w:cs="Arial"/>
                <w:b/>
              </w:rPr>
              <w:t>Return on Investment</w:t>
            </w:r>
          </w:p>
        </w:tc>
        <w:tc>
          <w:tcPr>
            <w:tcW w:w="1984" w:type="dxa"/>
            <w:tcBorders>
              <w:top w:val="single" w:sz="12" w:space="0" w:color="auto"/>
              <w:left w:val="single" w:sz="12" w:space="0" w:color="auto"/>
              <w:bottom w:val="single" w:sz="12" w:space="0" w:color="auto"/>
              <w:right w:val="single" w:sz="12" w:space="0" w:color="auto"/>
            </w:tcBorders>
            <w:shd w:val="clear" w:color="auto" w:fill="92D050"/>
          </w:tcPr>
          <w:p w:rsidR="008875F6" w:rsidRPr="008875F6" w:rsidRDefault="008875F6" w:rsidP="008875F6">
            <w:pPr>
              <w:contextualSpacing/>
              <w:jc w:val="right"/>
              <w:rPr>
                <w:rFonts w:cs="Arial"/>
                <w:b/>
              </w:rPr>
            </w:pPr>
            <w:r w:rsidRPr="008875F6">
              <w:rPr>
                <w:rFonts w:cs="Arial"/>
                <w:b/>
              </w:rPr>
              <w:t>£738,064</w:t>
            </w:r>
          </w:p>
        </w:tc>
      </w:tr>
      <w:tr w:rsidR="008875F6" w:rsidRPr="008875F6" w:rsidTr="00524C28">
        <w:tc>
          <w:tcPr>
            <w:tcW w:w="6629" w:type="dxa"/>
            <w:tcBorders>
              <w:top w:val="single" w:sz="12" w:space="0" w:color="auto"/>
              <w:left w:val="single" w:sz="12" w:space="0" w:color="auto"/>
              <w:bottom w:val="single" w:sz="12" w:space="0" w:color="auto"/>
              <w:right w:val="single" w:sz="12" w:space="0" w:color="auto"/>
            </w:tcBorders>
            <w:shd w:val="clear" w:color="auto" w:fill="92D050"/>
          </w:tcPr>
          <w:p w:rsidR="008875F6" w:rsidRPr="008875F6" w:rsidRDefault="008875F6" w:rsidP="008875F6">
            <w:pPr>
              <w:contextualSpacing/>
              <w:rPr>
                <w:rFonts w:cs="Arial"/>
                <w:b/>
              </w:rPr>
            </w:pPr>
            <w:r w:rsidRPr="008875F6">
              <w:rPr>
                <w:rFonts w:cs="Arial"/>
                <w:b/>
              </w:rPr>
              <w:t>% ROI</w:t>
            </w:r>
          </w:p>
        </w:tc>
        <w:tc>
          <w:tcPr>
            <w:tcW w:w="1984" w:type="dxa"/>
            <w:tcBorders>
              <w:top w:val="single" w:sz="12" w:space="0" w:color="auto"/>
              <w:left w:val="single" w:sz="12" w:space="0" w:color="auto"/>
              <w:bottom w:val="single" w:sz="12" w:space="0" w:color="auto"/>
              <w:right w:val="single" w:sz="12" w:space="0" w:color="auto"/>
            </w:tcBorders>
            <w:shd w:val="clear" w:color="auto" w:fill="92D050"/>
          </w:tcPr>
          <w:p w:rsidR="008875F6" w:rsidRPr="008875F6" w:rsidRDefault="008875F6" w:rsidP="008875F6">
            <w:pPr>
              <w:contextualSpacing/>
              <w:jc w:val="right"/>
              <w:rPr>
                <w:rFonts w:cs="Arial"/>
                <w:b/>
              </w:rPr>
            </w:pPr>
            <w:r w:rsidRPr="008875F6">
              <w:rPr>
                <w:rFonts w:cs="Arial"/>
                <w:b/>
              </w:rPr>
              <w:t>1945%</w:t>
            </w:r>
          </w:p>
        </w:tc>
      </w:tr>
    </w:tbl>
    <w:p w:rsidR="008875F6" w:rsidRDefault="008875F6" w:rsidP="008875F6">
      <w:pPr>
        <w:rPr>
          <w:rFonts w:cs="Arial"/>
        </w:rPr>
      </w:pPr>
    </w:p>
    <w:p w:rsidR="008875F6" w:rsidRPr="001B41B8" w:rsidRDefault="008875F6" w:rsidP="001B41B8">
      <w:pPr>
        <w:pStyle w:val="ListParagraph"/>
        <w:numPr>
          <w:ilvl w:val="0"/>
          <w:numId w:val="38"/>
        </w:numPr>
        <w:rPr>
          <w:rFonts w:cs="Arial"/>
        </w:rPr>
      </w:pPr>
      <w:r w:rsidRPr="001B41B8">
        <w:rPr>
          <w:rFonts w:cs="Arial"/>
        </w:rPr>
        <w:t>Oxfordshire County Council funded 90% of the exercise which was deemed to be very successful</w:t>
      </w:r>
      <w:r w:rsidR="000A59B7" w:rsidRPr="001B41B8">
        <w:rPr>
          <w:rFonts w:cs="Arial"/>
        </w:rPr>
        <w:t xml:space="preserve"> having delivered a significant return on investment.</w:t>
      </w:r>
    </w:p>
    <w:p w:rsidR="000A59B7" w:rsidRDefault="000A59B7" w:rsidP="008875F6">
      <w:pPr>
        <w:ind w:left="426"/>
        <w:rPr>
          <w:rFonts w:cs="Arial"/>
        </w:rPr>
      </w:pPr>
    </w:p>
    <w:p w:rsidR="000A59B7" w:rsidRPr="001B41B8" w:rsidRDefault="000A59B7" w:rsidP="001B41B8">
      <w:pPr>
        <w:pStyle w:val="ListParagraph"/>
        <w:numPr>
          <w:ilvl w:val="0"/>
          <w:numId w:val="38"/>
        </w:numPr>
        <w:rPr>
          <w:rFonts w:cs="Arial"/>
        </w:rPr>
      </w:pPr>
      <w:r w:rsidRPr="001B41B8">
        <w:rPr>
          <w:rFonts w:cs="Arial"/>
        </w:rPr>
        <w:t xml:space="preserve">In December 2016, a second </w:t>
      </w:r>
      <w:r w:rsidR="00C919EB" w:rsidRPr="001B41B8">
        <w:rPr>
          <w:rFonts w:cs="Arial"/>
        </w:rPr>
        <w:t>p</w:t>
      </w:r>
      <w:r w:rsidR="0064013D" w:rsidRPr="001B41B8">
        <w:rPr>
          <w:rFonts w:cs="Arial"/>
        </w:rPr>
        <w:t xml:space="preserve">roactive Blue Badge </w:t>
      </w:r>
      <w:r w:rsidR="001C0875" w:rsidRPr="001B41B8">
        <w:rPr>
          <w:rFonts w:cs="Arial"/>
        </w:rPr>
        <w:t>e</w:t>
      </w:r>
      <w:r w:rsidR="0064013D" w:rsidRPr="001B41B8">
        <w:rPr>
          <w:rFonts w:cs="Arial"/>
        </w:rPr>
        <w:t>nforcement exercise</w:t>
      </w:r>
      <w:r w:rsidR="00C919EB" w:rsidRPr="001B41B8">
        <w:rPr>
          <w:rFonts w:cs="Arial"/>
        </w:rPr>
        <w:t xml:space="preserve"> was</w:t>
      </w:r>
      <w:r w:rsidR="0064013D" w:rsidRPr="001B41B8">
        <w:rPr>
          <w:rFonts w:cs="Arial"/>
        </w:rPr>
        <w:t xml:space="preserve"> undertaken on behalf of </w:t>
      </w:r>
      <w:r w:rsidRPr="001B41B8">
        <w:rPr>
          <w:rFonts w:cs="Arial"/>
        </w:rPr>
        <w:t>Oxfordshire</w:t>
      </w:r>
      <w:r w:rsidR="0064013D" w:rsidRPr="001B41B8">
        <w:rPr>
          <w:rFonts w:cs="Arial"/>
        </w:rPr>
        <w:t xml:space="preserve"> County Council</w:t>
      </w:r>
      <w:r w:rsidRPr="001B41B8">
        <w:rPr>
          <w:rFonts w:cs="Arial"/>
        </w:rPr>
        <w:t xml:space="preserve">. The previous exercise, conducted in December 2015 </w:t>
      </w:r>
      <w:r w:rsidR="0064013D" w:rsidRPr="001B41B8">
        <w:rPr>
          <w:rFonts w:cs="Arial"/>
        </w:rPr>
        <w:t xml:space="preserve">under the </w:t>
      </w:r>
      <w:r w:rsidRPr="001B41B8">
        <w:rPr>
          <w:rFonts w:cs="Arial"/>
        </w:rPr>
        <w:t xml:space="preserve">terms of the Business Agreement saw </w:t>
      </w:r>
      <w:r w:rsidR="0064013D" w:rsidRPr="001B41B8">
        <w:rPr>
          <w:rFonts w:cs="Arial"/>
        </w:rPr>
        <w:t>11 badges seized over the course of a 3 day exercise.</w:t>
      </w:r>
    </w:p>
    <w:p w:rsidR="000A59B7" w:rsidRDefault="000A59B7" w:rsidP="000A59B7">
      <w:pPr>
        <w:ind w:left="426"/>
        <w:rPr>
          <w:rFonts w:cs="Arial"/>
        </w:rPr>
      </w:pPr>
    </w:p>
    <w:p w:rsidR="000A59B7" w:rsidRPr="001B41B8" w:rsidRDefault="000A59B7" w:rsidP="001B41B8">
      <w:pPr>
        <w:pStyle w:val="ListParagraph"/>
        <w:numPr>
          <w:ilvl w:val="0"/>
          <w:numId w:val="38"/>
        </w:numPr>
        <w:rPr>
          <w:rFonts w:cs="Arial"/>
        </w:rPr>
      </w:pPr>
      <w:r w:rsidRPr="001B41B8">
        <w:rPr>
          <w:rFonts w:cs="Arial"/>
        </w:rPr>
        <w:t>With an increased resource commitment and lessons learned from the previous exercise, the December 2016 exercise resulted in 2</w:t>
      </w:r>
      <w:r w:rsidR="00307935" w:rsidRPr="001B41B8">
        <w:rPr>
          <w:rFonts w:cs="Arial"/>
        </w:rPr>
        <w:t>2</w:t>
      </w:r>
      <w:r w:rsidRPr="001B41B8">
        <w:rPr>
          <w:rFonts w:cs="Arial"/>
        </w:rPr>
        <w:t xml:space="preserve"> Blue Badges being</w:t>
      </w:r>
      <w:r w:rsidR="00F1499D" w:rsidRPr="001B41B8">
        <w:rPr>
          <w:rFonts w:cs="Arial"/>
        </w:rPr>
        <w:t xml:space="preserve"> seized that were being misused to park in bays reserved for Blue Badge Holders. </w:t>
      </w:r>
    </w:p>
    <w:p w:rsidR="000A59B7" w:rsidRDefault="000A59B7" w:rsidP="000A59B7">
      <w:pPr>
        <w:ind w:left="426"/>
        <w:rPr>
          <w:rFonts w:cs="Arial"/>
        </w:rPr>
      </w:pPr>
    </w:p>
    <w:p w:rsidR="00285BDB" w:rsidRPr="001B41B8" w:rsidRDefault="00773A80" w:rsidP="001B41B8">
      <w:pPr>
        <w:pStyle w:val="ListParagraph"/>
        <w:numPr>
          <w:ilvl w:val="0"/>
          <w:numId w:val="38"/>
        </w:numPr>
        <w:rPr>
          <w:rFonts w:cs="Arial"/>
        </w:rPr>
      </w:pPr>
      <w:r w:rsidRPr="001B41B8">
        <w:rPr>
          <w:rFonts w:cs="Arial"/>
        </w:rPr>
        <w:t xml:space="preserve">The exercise generated significant positive </w:t>
      </w:r>
      <w:r w:rsidR="0064013D" w:rsidRPr="001B41B8">
        <w:rPr>
          <w:rFonts w:cs="Arial"/>
        </w:rPr>
        <w:t>publicity</w:t>
      </w:r>
      <w:r w:rsidR="006F2651" w:rsidRPr="001B41B8">
        <w:rPr>
          <w:rFonts w:cs="Arial"/>
        </w:rPr>
        <w:t xml:space="preserve"> </w:t>
      </w:r>
      <w:r w:rsidRPr="001B41B8">
        <w:rPr>
          <w:rFonts w:cs="Arial"/>
        </w:rPr>
        <w:t xml:space="preserve">in the </w:t>
      </w:r>
      <w:r w:rsidR="0064013D" w:rsidRPr="001B41B8">
        <w:rPr>
          <w:rFonts w:cs="Arial"/>
        </w:rPr>
        <w:t>press and radio news articles</w:t>
      </w:r>
      <w:r w:rsidRPr="001B41B8">
        <w:rPr>
          <w:rFonts w:cs="Arial"/>
        </w:rPr>
        <w:t xml:space="preserve">. </w:t>
      </w:r>
      <w:r w:rsidR="00F1499D" w:rsidRPr="001B41B8">
        <w:rPr>
          <w:rFonts w:cs="Arial"/>
        </w:rPr>
        <w:t>Oxfordshire County Council’s legal team are considering action on a case by case basis.</w:t>
      </w:r>
    </w:p>
    <w:p w:rsidR="00F1499D" w:rsidRDefault="00F1499D" w:rsidP="00F1499D">
      <w:pPr>
        <w:ind w:left="426"/>
        <w:rPr>
          <w:rFonts w:cs="Arial"/>
        </w:rPr>
      </w:pPr>
    </w:p>
    <w:p w:rsidR="00F1499D" w:rsidRDefault="00F1499D" w:rsidP="003209B6">
      <w:pPr>
        <w:pStyle w:val="ListParagraph"/>
        <w:ind w:left="0"/>
        <w:rPr>
          <w:rFonts w:cs="Arial"/>
          <w:b/>
        </w:rPr>
      </w:pPr>
      <w:r w:rsidRPr="00F855DE">
        <w:rPr>
          <w:rFonts w:cs="Arial"/>
          <w:b/>
        </w:rPr>
        <w:t>Warwick District Council</w:t>
      </w:r>
    </w:p>
    <w:p w:rsidR="003209B6" w:rsidRPr="00F855DE" w:rsidRDefault="003209B6" w:rsidP="00F855DE">
      <w:pPr>
        <w:pStyle w:val="ListParagraph"/>
        <w:ind w:left="360"/>
        <w:rPr>
          <w:rFonts w:cs="Arial"/>
          <w:b/>
        </w:rPr>
      </w:pPr>
    </w:p>
    <w:p w:rsidR="00F855DE" w:rsidRPr="001B41B8" w:rsidRDefault="00F855DE" w:rsidP="001B41B8">
      <w:pPr>
        <w:pStyle w:val="ListParagraph"/>
        <w:numPr>
          <w:ilvl w:val="0"/>
          <w:numId w:val="38"/>
        </w:numPr>
        <w:rPr>
          <w:rFonts w:cs="Arial"/>
        </w:rPr>
      </w:pPr>
      <w:r>
        <w:rPr>
          <w:rFonts w:cs="Arial"/>
        </w:rPr>
        <w:t>As a result of attending the Oxford Investigation Service Open Day in September 2016, Warwick District Council commissioned the services of the Investigation Team. A contract was signed in early 2017 and a 12 month agreement entered into for the supply of one full-time equivalent Investigation Officer to supply the counter fraud function on behalf of Warwick District Council. The service went live in February 2017 and returned the value of the contract to Warwick in the first two weeks of operation.</w:t>
      </w:r>
    </w:p>
    <w:p w:rsidR="00F1499D" w:rsidRDefault="00F1499D" w:rsidP="003209B6">
      <w:pPr>
        <w:rPr>
          <w:rFonts w:cs="Arial"/>
        </w:rPr>
      </w:pPr>
    </w:p>
    <w:p w:rsidR="00F1499D" w:rsidRDefault="00F1499D" w:rsidP="003209B6">
      <w:pPr>
        <w:rPr>
          <w:rFonts w:cs="Arial"/>
          <w:b/>
        </w:rPr>
      </w:pPr>
      <w:r w:rsidRPr="00F855DE">
        <w:rPr>
          <w:rFonts w:cs="Arial"/>
          <w:b/>
        </w:rPr>
        <w:t>East Devon District Council</w:t>
      </w:r>
    </w:p>
    <w:p w:rsidR="003209B6" w:rsidRPr="00F855DE" w:rsidRDefault="003209B6" w:rsidP="00F855DE">
      <w:pPr>
        <w:ind w:firstLine="360"/>
        <w:rPr>
          <w:rFonts w:cs="Arial"/>
          <w:b/>
        </w:rPr>
      </w:pPr>
    </w:p>
    <w:p w:rsidR="00F1499D" w:rsidRPr="00F855DE" w:rsidRDefault="00F855DE" w:rsidP="00F1499D">
      <w:pPr>
        <w:pStyle w:val="ListParagraph"/>
        <w:numPr>
          <w:ilvl w:val="0"/>
          <w:numId w:val="38"/>
        </w:numPr>
        <w:ind w:left="426"/>
        <w:rPr>
          <w:rFonts w:cs="Arial"/>
        </w:rPr>
      </w:pPr>
      <w:r w:rsidRPr="00F855DE">
        <w:rPr>
          <w:rFonts w:cs="Arial"/>
        </w:rPr>
        <w:t>As a result of attending the Oxford Investigation Service Open Day in September 2016, East Devon District Council (EDDC) commissioned the services of the Investigation Team. In early 2017, senior officers in the team provided quality assurance services to EDDC in connection with fraud policy and strategy documents. Further service provision is currently being explored around data matching</w:t>
      </w:r>
    </w:p>
    <w:p w:rsidR="00F1499D" w:rsidRDefault="00F1499D" w:rsidP="00F1499D">
      <w:pPr>
        <w:ind w:left="426"/>
        <w:rPr>
          <w:rFonts w:cs="Arial"/>
        </w:rPr>
      </w:pPr>
    </w:p>
    <w:p w:rsidR="00F1499D" w:rsidRDefault="00F1499D" w:rsidP="003209B6">
      <w:pPr>
        <w:pStyle w:val="ListParagraph"/>
        <w:ind w:left="0"/>
        <w:rPr>
          <w:rFonts w:cs="Arial"/>
          <w:b/>
        </w:rPr>
      </w:pPr>
      <w:r w:rsidRPr="00F855DE">
        <w:rPr>
          <w:rFonts w:cs="Arial"/>
          <w:b/>
        </w:rPr>
        <w:t>Stra</w:t>
      </w:r>
      <w:r w:rsidR="00D13DA3" w:rsidRPr="00F855DE">
        <w:rPr>
          <w:rFonts w:cs="Arial"/>
          <w:b/>
        </w:rPr>
        <w:t>tford on Avon District Council</w:t>
      </w:r>
    </w:p>
    <w:p w:rsidR="003209B6" w:rsidRPr="00F855DE" w:rsidRDefault="003209B6" w:rsidP="00F855DE">
      <w:pPr>
        <w:pStyle w:val="ListParagraph"/>
        <w:ind w:left="360"/>
        <w:rPr>
          <w:rFonts w:cs="Arial"/>
          <w:b/>
        </w:rPr>
      </w:pPr>
    </w:p>
    <w:p w:rsidR="00F855DE" w:rsidRPr="00F855DE" w:rsidRDefault="00F855DE" w:rsidP="00F855DE">
      <w:pPr>
        <w:pStyle w:val="ListParagraph"/>
        <w:numPr>
          <w:ilvl w:val="0"/>
          <w:numId w:val="38"/>
        </w:numPr>
        <w:rPr>
          <w:rFonts w:cs="Arial"/>
        </w:rPr>
      </w:pPr>
      <w:r w:rsidRPr="00F855DE">
        <w:rPr>
          <w:rFonts w:cs="Arial"/>
        </w:rPr>
        <w:t xml:space="preserve">The Investigation Service was commissioned by Stratford on Avon District Council to provide urgent audio interview transcription services. This was a single exercise that was referred through word-of-mouth, which further evidences that promotional activities of the Investigation Service have been successful. </w:t>
      </w:r>
    </w:p>
    <w:p w:rsidR="00D13DA3" w:rsidRDefault="00D13DA3" w:rsidP="00F1499D">
      <w:pPr>
        <w:ind w:left="426"/>
        <w:rPr>
          <w:rFonts w:cs="Arial"/>
        </w:rPr>
      </w:pPr>
    </w:p>
    <w:p w:rsidR="009919DA" w:rsidRPr="001B41B8" w:rsidRDefault="009919DA" w:rsidP="001B41B8">
      <w:pPr>
        <w:pStyle w:val="ListParagraph"/>
        <w:numPr>
          <w:ilvl w:val="0"/>
          <w:numId w:val="38"/>
        </w:numPr>
        <w:rPr>
          <w:rFonts w:cs="Arial"/>
        </w:rPr>
      </w:pPr>
      <w:r w:rsidRPr="001B41B8">
        <w:rPr>
          <w:rFonts w:cs="Arial"/>
        </w:rPr>
        <w:t xml:space="preserve">The Oxford Investigation Service has delivered a combined total of </w:t>
      </w:r>
    </w:p>
    <w:p w:rsidR="009919DA" w:rsidRDefault="009919DA" w:rsidP="009919DA">
      <w:pPr>
        <w:ind w:firstLine="426"/>
        <w:rPr>
          <w:rFonts w:cs="Arial"/>
        </w:rPr>
      </w:pPr>
      <w:r w:rsidRPr="009919DA">
        <w:rPr>
          <w:rFonts w:cs="Arial"/>
        </w:rPr>
        <w:t xml:space="preserve">£1.65m in additional revenue for these partner organisations, and has </w:t>
      </w:r>
    </w:p>
    <w:p w:rsidR="00A630FF" w:rsidRDefault="009919DA" w:rsidP="009919DA">
      <w:pPr>
        <w:ind w:left="426"/>
        <w:rPr>
          <w:rFonts w:cs="Arial"/>
        </w:rPr>
      </w:pPr>
      <w:r w:rsidRPr="009919DA">
        <w:rPr>
          <w:rFonts w:cs="Arial"/>
        </w:rPr>
        <w:t>prevented fraud losses of a further £1.5m.</w:t>
      </w:r>
      <w:r>
        <w:rPr>
          <w:rFonts w:cs="Arial"/>
        </w:rPr>
        <w:t xml:space="preserve"> Success of this calibre will help in supporting ongoing business development with both new and existing clients.</w:t>
      </w:r>
    </w:p>
    <w:p w:rsidR="00D13DA3" w:rsidRDefault="00D13DA3" w:rsidP="0064013D">
      <w:pPr>
        <w:ind w:left="1440"/>
        <w:rPr>
          <w:rFonts w:cs="Arial"/>
        </w:rPr>
      </w:pPr>
    </w:p>
    <w:p w:rsidR="00302A89" w:rsidRDefault="005F7ECB" w:rsidP="003209B6">
      <w:pPr>
        <w:pStyle w:val="ListParagraph"/>
        <w:ind w:left="294" w:hanging="294"/>
        <w:rPr>
          <w:rFonts w:cs="Arial"/>
          <w:b/>
        </w:rPr>
      </w:pPr>
      <w:r w:rsidRPr="003D7522">
        <w:rPr>
          <w:rFonts w:cs="Arial"/>
          <w:b/>
        </w:rPr>
        <w:t xml:space="preserve">Legal </w:t>
      </w:r>
      <w:r w:rsidR="00F855DE">
        <w:rPr>
          <w:rFonts w:cs="Arial"/>
          <w:b/>
        </w:rPr>
        <w:t>Implications</w:t>
      </w:r>
    </w:p>
    <w:p w:rsidR="003209B6" w:rsidRDefault="003209B6" w:rsidP="003D7522">
      <w:pPr>
        <w:pStyle w:val="ListParagraph"/>
        <w:ind w:hanging="294"/>
        <w:rPr>
          <w:rFonts w:cs="Arial"/>
          <w:b/>
        </w:rPr>
      </w:pPr>
    </w:p>
    <w:p w:rsidR="00492497" w:rsidRDefault="00492497" w:rsidP="00E71032">
      <w:pPr>
        <w:pStyle w:val="ListParagraph"/>
        <w:numPr>
          <w:ilvl w:val="0"/>
          <w:numId w:val="38"/>
        </w:numPr>
        <w:rPr>
          <w:rFonts w:cs="Arial"/>
        </w:rPr>
      </w:pPr>
      <w:r w:rsidRPr="00E35866">
        <w:rPr>
          <w:rFonts w:cs="Arial"/>
        </w:rPr>
        <w:t xml:space="preserve">The continuing work of the Investigation </w:t>
      </w:r>
      <w:r w:rsidR="0075252D" w:rsidRPr="00E35866">
        <w:rPr>
          <w:rFonts w:cs="Arial"/>
        </w:rPr>
        <w:t>Team</w:t>
      </w:r>
      <w:r w:rsidRPr="00E35866">
        <w:rPr>
          <w:rFonts w:cs="Arial"/>
        </w:rPr>
        <w:t xml:space="preserve">, coupled with the Council’s Avoiding Bribery, Fraud and Corruption, Whistle </w:t>
      </w:r>
      <w:r w:rsidR="0075252D" w:rsidRPr="00E35866">
        <w:rPr>
          <w:rFonts w:cs="Arial"/>
        </w:rPr>
        <w:t>B</w:t>
      </w:r>
      <w:r w:rsidRPr="00E35866">
        <w:rPr>
          <w:rFonts w:cs="Arial"/>
        </w:rPr>
        <w:t>lowing and Money Laundering policies and procedures</w:t>
      </w:r>
      <w:r w:rsidRPr="00E35866">
        <w:rPr>
          <w:rFonts w:cs="Arial"/>
          <w:b/>
        </w:rPr>
        <w:t xml:space="preserve"> </w:t>
      </w:r>
      <w:r w:rsidRPr="00E35866">
        <w:rPr>
          <w:rFonts w:cs="Arial"/>
        </w:rPr>
        <w:t>give assurance that the Authority is compliant with the Bribery Act 2010, the Money Laundering Regulations 2007 and the Proceeds of Crime Act 2002. Failure to adhere to the Policies would impact on the legal and reputational risk to the Council.</w:t>
      </w:r>
      <w:r w:rsidR="00785D6D">
        <w:rPr>
          <w:rFonts w:cs="Arial"/>
        </w:rPr>
        <w:t xml:space="preserve"> </w:t>
      </w:r>
    </w:p>
    <w:p w:rsidR="00B341A7" w:rsidRDefault="00B341A7" w:rsidP="00785D6D">
      <w:pPr>
        <w:rPr>
          <w:rFonts w:cs="Arial"/>
        </w:rPr>
      </w:pPr>
    </w:p>
    <w:p w:rsidR="00F52D21" w:rsidRPr="001B41B8" w:rsidRDefault="00785D6D" w:rsidP="001B41B8">
      <w:pPr>
        <w:pStyle w:val="ListParagraph"/>
        <w:numPr>
          <w:ilvl w:val="0"/>
          <w:numId w:val="38"/>
        </w:numPr>
        <w:rPr>
          <w:rFonts w:cs="Arial"/>
        </w:rPr>
      </w:pPr>
      <w:r w:rsidRPr="001B41B8">
        <w:rPr>
          <w:rFonts w:cs="Arial"/>
        </w:rPr>
        <w:t xml:space="preserve">All data sharing </w:t>
      </w:r>
      <w:r w:rsidR="0054789C" w:rsidRPr="001B41B8">
        <w:rPr>
          <w:rFonts w:cs="Arial"/>
        </w:rPr>
        <w:t xml:space="preserve">both internally and externally is covered by Data Sharing </w:t>
      </w:r>
    </w:p>
    <w:p w:rsidR="00F52D21" w:rsidRDefault="0054789C" w:rsidP="00F52D21">
      <w:pPr>
        <w:ind w:firstLine="360"/>
        <w:rPr>
          <w:rFonts w:cs="Arial"/>
        </w:rPr>
      </w:pPr>
      <w:r w:rsidRPr="00F52D21">
        <w:rPr>
          <w:rFonts w:cs="Arial"/>
        </w:rPr>
        <w:t>Protocols and is conducted in the interests of prevention and detection of</w:t>
      </w:r>
    </w:p>
    <w:p w:rsidR="00F52D21" w:rsidRDefault="0054789C" w:rsidP="00F52D21">
      <w:pPr>
        <w:ind w:firstLine="360"/>
        <w:rPr>
          <w:rFonts w:cs="Arial"/>
        </w:rPr>
      </w:pPr>
      <w:r w:rsidRPr="00F52D21">
        <w:rPr>
          <w:rFonts w:cs="Arial"/>
        </w:rPr>
        <w:t>fraud, crime and other financial irregularity, as per the provisions of section</w:t>
      </w:r>
    </w:p>
    <w:p w:rsidR="00785D6D" w:rsidRDefault="0054789C" w:rsidP="00F52D21">
      <w:pPr>
        <w:ind w:firstLine="360"/>
        <w:rPr>
          <w:rFonts w:cs="Arial"/>
        </w:rPr>
      </w:pPr>
      <w:r w:rsidRPr="00F52D21">
        <w:rPr>
          <w:rFonts w:cs="Arial"/>
        </w:rPr>
        <w:t>29 of the Data Protection Act 1998.</w:t>
      </w:r>
    </w:p>
    <w:p w:rsidR="003209B6" w:rsidRPr="00F52D21" w:rsidRDefault="003209B6" w:rsidP="00F52D21">
      <w:pPr>
        <w:ind w:firstLine="360"/>
        <w:rPr>
          <w:rFonts w:cs="Arial"/>
        </w:rPr>
      </w:pPr>
      <w:bookmarkStart w:id="0" w:name="_GoBack"/>
      <w:bookmarkEnd w:id="0"/>
    </w:p>
    <w:p w:rsidR="00640FDA" w:rsidRDefault="00640FDA" w:rsidP="00640FDA">
      <w:pPr>
        <w:rPr>
          <w:rFonts w:cs="Arial"/>
        </w:rPr>
      </w:pPr>
    </w:p>
    <w:p w:rsidR="00F52D21" w:rsidRPr="001B41B8" w:rsidRDefault="00790EA7" w:rsidP="001B41B8">
      <w:pPr>
        <w:pStyle w:val="ListParagraph"/>
        <w:numPr>
          <w:ilvl w:val="0"/>
          <w:numId w:val="38"/>
        </w:numPr>
        <w:rPr>
          <w:rFonts w:cs="Arial"/>
        </w:rPr>
      </w:pPr>
      <w:r w:rsidRPr="001B41B8">
        <w:rPr>
          <w:rFonts w:cs="Arial"/>
        </w:rPr>
        <w:t>All contractual a</w:t>
      </w:r>
      <w:r w:rsidR="003203AD" w:rsidRPr="001B41B8">
        <w:rPr>
          <w:rFonts w:cs="Arial"/>
        </w:rPr>
        <w:t>greements devised for joint working with other</w:t>
      </w:r>
    </w:p>
    <w:p w:rsidR="00640FDA" w:rsidRPr="00F52D21" w:rsidRDefault="00F52D21" w:rsidP="00F52D21">
      <w:pPr>
        <w:ind w:firstLine="360"/>
        <w:rPr>
          <w:rFonts w:cs="Arial"/>
        </w:rPr>
      </w:pPr>
      <w:r>
        <w:rPr>
          <w:rFonts w:cs="Arial"/>
        </w:rPr>
        <w:t>o</w:t>
      </w:r>
      <w:r w:rsidR="003203AD" w:rsidRPr="00F52D21">
        <w:rPr>
          <w:rFonts w:cs="Arial"/>
        </w:rPr>
        <w:t xml:space="preserve">rganisations have been </w:t>
      </w:r>
      <w:r w:rsidR="009919DA" w:rsidRPr="00F52D21">
        <w:rPr>
          <w:rFonts w:cs="Arial"/>
        </w:rPr>
        <w:t>approved by</w:t>
      </w:r>
      <w:r w:rsidR="00E3458C" w:rsidRPr="00F52D21">
        <w:rPr>
          <w:rFonts w:cs="Arial"/>
        </w:rPr>
        <w:t xml:space="preserve"> </w:t>
      </w:r>
      <w:r w:rsidR="003203AD" w:rsidRPr="00F52D21">
        <w:rPr>
          <w:rFonts w:cs="Arial"/>
        </w:rPr>
        <w:t>Legal Services.</w:t>
      </w:r>
    </w:p>
    <w:p w:rsidR="00694F2E" w:rsidRDefault="00694F2E">
      <w:pPr>
        <w:rPr>
          <w:rFonts w:cs="Arial"/>
          <w:i/>
        </w:rPr>
      </w:pPr>
    </w:p>
    <w:p w:rsidR="007B6E54" w:rsidRDefault="006109E8">
      <w:pPr>
        <w:rPr>
          <w:rFonts w:cs="Arial"/>
          <w:b/>
        </w:rPr>
      </w:pPr>
      <w:r>
        <w:rPr>
          <w:rFonts w:cs="Arial"/>
          <w:b/>
        </w:rPr>
        <w:t>Fi</w:t>
      </w:r>
      <w:r w:rsidR="007B6E54" w:rsidRPr="007B6E54">
        <w:rPr>
          <w:rFonts w:cs="Arial"/>
          <w:b/>
        </w:rPr>
        <w:t>nancial I</w:t>
      </w:r>
      <w:r w:rsidR="00F855DE">
        <w:rPr>
          <w:rFonts w:cs="Arial"/>
          <w:b/>
        </w:rPr>
        <w:t>mplications</w:t>
      </w:r>
    </w:p>
    <w:p w:rsidR="00790EA7" w:rsidRPr="00790EA7" w:rsidRDefault="006109E8" w:rsidP="00E71032">
      <w:pPr>
        <w:pStyle w:val="ListParagraph"/>
        <w:numPr>
          <w:ilvl w:val="0"/>
          <w:numId w:val="38"/>
        </w:numPr>
        <w:rPr>
          <w:rFonts w:cs="Arial"/>
          <w:b/>
        </w:rPr>
      </w:pPr>
      <w:r w:rsidRPr="00350F3A">
        <w:rPr>
          <w:rFonts w:cs="Arial"/>
        </w:rPr>
        <w:t>The net cost of the team excluding income from the Housing Revenue Account</w:t>
      </w:r>
      <w:r w:rsidR="00790EA7">
        <w:rPr>
          <w:rFonts w:cs="Arial"/>
        </w:rPr>
        <w:t xml:space="preserve"> </w:t>
      </w:r>
      <w:r w:rsidR="009919DA">
        <w:rPr>
          <w:rFonts w:cs="Arial"/>
        </w:rPr>
        <w:t xml:space="preserve">and grant funding </w:t>
      </w:r>
      <w:r w:rsidR="00790EA7">
        <w:rPr>
          <w:rFonts w:cs="Arial"/>
        </w:rPr>
        <w:t>for the financial year 2016-</w:t>
      </w:r>
      <w:r w:rsidR="009919DA">
        <w:rPr>
          <w:rFonts w:cs="Arial"/>
        </w:rPr>
        <w:t>2017 wa</w:t>
      </w:r>
      <w:r w:rsidR="00790EA7" w:rsidRPr="00D345B0">
        <w:rPr>
          <w:rFonts w:cs="Arial"/>
        </w:rPr>
        <w:t>s</w:t>
      </w:r>
      <w:r w:rsidR="00790CC4" w:rsidRPr="00D345B0">
        <w:rPr>
          <w:rFonts w:cs="Arial"/>
        </w:rPr>
        <w:t xml:space="preserve"> </w:t>
      </w:r>
      <w:r w:rsidR="007D3155" w:rsidRPr="00D345B0">
        <w:rPr>
          <w:rFonts w:cs="Arial"/>
        </w:rPr>
        <w:t>£2</w:t>
      </w:r>
      <w:r w:rsidR="00790EA7" w:rsidRPr="00D345B0">
        <w:rPr>
          <w:rFonts w:cs="Arial"/>
        </w:rPr>
        <w:t>34</w:t>
      </w:r>
      <w:r w:rsidR="007D3155" w:rsidRPr="00D345B0">
        <w:rPr>
          <w:rFonts w:cs="Arial"/>
        </w:rPr>
        <w:t>,</w:t>
      </w:r>
      <w:r w:rsidR="00790EA7" w:rsidRPr="00D345B0">
        <w:rPr>
          <w:rFonts w:cs="Arial"/>
        </w:rPr>
        <w:t>0</w:t>
      </w:r>
      <w:r w:rsidR="00A6330A" w:rsidRPr="00D345B0">
        <w:rPr>
          <w:rFonts w:cs="Arial"/>
        </w:rPr>
        <w:t>0</w:t>
      </w:r>
      <w:r w:rsidR="00790EA7" w:rsidRPr="00D345B0">
        <w:rPr>
          <w:rFonts w:cs="Arial"/>
        </w:rPr>
        <w:t>0</w:t>
      </w:r>
      <w:r w:rsidR="00790CC4" w:rsidRPr="00D345B0">
        <w:rPr>
          <w:rFonts w:cs="Arial"/>
        </w:rPr>
        <w:t>.</w:t>
      </w:r>
      <w:r w:rsidR="00790CC4">
        <w:rPr>
          <w:rFonts w:cs="Arial"/>
        </w:rPr>
        <w:t xml:space="preserve"> T</w:t>
      </w:r>
      <w:r w:rsidRPr="00350F3A">
        <w:rPr>
          <w:rFonts w:cs="Arial"/>
        </w:rPr>
        <w:t xml:space="preserve">he team </w:t>
      </w:r>
      <w:r w:rsidR="00790EA7">
        <w:rPr>
          <w:rFonts w:cs="Arial"/>
        </w:rPr>
        <w:t>a</w:t>
      </w:r>
      <w:r w:rsidR="00790CC4">
        <w:rPr>
          <w:rFonts w:cs="Arial"/>
        </w:rPr>
        <w:t xml:space="preserve">re </w:t>
      </w:r>
      <w:r w:rsidRPr="00350F3A">
        <w:rPr>
          <w:rFonts w:cs="Arial"/>
        </w:rPr>
        <w:t xml:space="preserve">charged with </w:t>
      </w:r>
      <w:r w:rsidR="00F07FC9">
        <w:rPr>
          <w:rFonts w:cs="Arial"/>
        </w:rPr>
        <w:t>identifying</w:t>
      </w:r>
      <w:r w:rsidR="00790CC4">
        <w:rPr>
          <w:rFonts w:cs="Arial"/>
        </w:rPr>
        <w:t xml:space="preserve"> fraud,</w:t>
      </w:r>
      <w:r w:rsidR="00F07FC9">
        <w:rPr>
          <w:rFonts w:cs="Arial"/>
        </w:rPr>
        <w:t xml:space="preserve"> error and loss</w:t>
      </w:r>
      <w:r w:rsidR="00790EA7">
        <w:rPr>
          <w:rFonts w:cs="Arial"/>
        </w:rPr>
        <w:t xml:space="preserve"> and are targeted</w:t>
      </w:r>
      <w:r w:rsidRPr="00350F3A">
        <w:rPr>
          <w:rFonts w:cs="Arial"/>
        </w:rPr>
        <w:t xml:space="preserve"> to</w:t>
      </w:r>
      <w:r w:rsidR="00350F3A">
        <w:rPr>
          <w:rFonts w:cs="Arial"/>
        </w:rPr>
        <w:t xml:space="preserve"> </w:t>
      </w:r>
      <w:r w:rsidRPr="00350F3A">
        <w:rPr>
          <w:rFonts w:cs="Arial"/>
        </w:rPr>
        <w:t>recover these costs as an indication of value for money.</w:t>
      </w:r>
      <w:r w:rsidR="00CC54B4" w:rsidRPr="00350F3A">
        <w:rPr>
          <w:rFonts w:cs="Arial"/>
        </w:rPr>
        <w:t xml:space="preserve"> </w:t>
      </w:r>
      <w:r w:rsidR="009919DA">
        <w:rPr>
          <w:rFonts w:cs="Arial"/>
        </w:rPr>
        <w:t xml:space="preserve">The team achieved over £5.1m through identification of additional revenue and prevention of losses to fraud and irregularity. </w:t>
      </w:r>
    </w:p>
    <w:p w:rsidR="00D96083" w:rsidRPr="00D96083" w:rsidRDefault="00D96083" w:rsidP="00D96083">
      <w:pPr>
        <w:pStyle w:val="ListParagraph"/>
        <w:rPr>
          <w:rFonts w:cs="Arial"/>
          <w:b/>
        </w:rPr>
      </w:pPr>
    </w:p>
    <w:p w:rsidR="009919DA" w:rsidRDefault="009919DA" w:rsidP="001B41B8">
      <w:pPr>
        <w:pStyle w:val="ListParagraph"/>
        <w:numPr>
          <w:ilvl w:val="0"/>
          <w:numId w:val="38"/>
        </w:numPr>
        <w:rPr>
          <w:rFonts w:cs="Arial"/>
        </w:rPr>
      </w:pPr>
      <w:r>
        <w:rPr>
          <w:rFonts w:cs="Arial"/>
        </w:rPr>
        <w:t>From commercial activity, the team secured income of in excess of £67,000 in the year which is directed into the team.</w:t>
      </w:r>
    </w:p>
    <w:p w:rsidR="000B0CD0" w:rsidRPr="003209B6" w:rsidRDefault="000B0CD0" w:rsidP="003209B6">
      <w:pPr>
        <w:rPr>
          <w:rFonts w:cs="Arial"/>
        </w:rPr>
      </w:pPr>
    </w:p>
    <w:p w:rsidR="00D0750A" w:rsidRDefault="00A6330A" w:rsidP="001B41B8">
      <w:pPr>
        <w:pStyle w:val="ListParagraph"/>
        <w:numPr>
          <w:ilvl w:val="0"/>
          <w:numId w:val="38"/>
        </w:numPr>
        <w:rPr>
          <w:rFonts w:cs="Arial"/>
        </w:rPr>
      </w:pPr>
      <w:r w:rsidRPr="00EB343E">
        <w:rPr>
          <w:rFonts w:cs="Arial"/>
        </w:rPr>
        <w:t xml:space="preserve">In addition to cashable </w:t>
      </w:r>
      <w:r w:rsidR="001E59B8" w:rsidRPr="00EB343E">
        <w:rPr>
          <w:rFonts w:cs="Arial"/>
        </w:rPr>
        <w:t xml:space="preserve">revenue </w:t>
      </w:r>
      <w:r w:rsidRPr="00EB343E">
        <w:rPr>
          <w:rFonts w:cs="Arial"/>
        </w:rPr>
        <w:t xml:space="preserve">and </w:t>
      </w:r>
      <w:r w:rsidR="001E59B8" w:rsidRPr="00EB343E">
        <w:rPr>
          <w:rFonts w:cs="Arial"/>
        </w:rPr>
        <w:t>non-cashable</w:t>
      </w:r>
      <w:r w:rsidRPr="00EB343E">
        <w:rPr>
          <w:rFonts w:cs="Arial"/>
        </w:rPr>
        <w:t xml:space="preserve"> savings generated</w:t>
      </w:r>
      <w:r w:rsidR="00BA5CEB" w:rsidRPr="00EB343E">
        <w:rPr>
          <w:rFonts w:cs="Arial"/>
        </w:rPr>
        <w:t xml:space="preserve"> internally, </w:t>
      </w:r>
      <w:r w:rsidRPr="00EB343E">
        <w:rPr>
          <w:rFonts w:cs="Arial"/>
        </w:rPr>
        <w:t>the Investigation Team undert</w:t>
      </w:r>
      <w:r w:rsidR="00D0750A">
        <w:rPr>
          <w:rFonts w:cs="Arial"/>
        </w:rPr>
        <w:t>ook</w:t>
      </w:r>
      <w:r w:rsidRPr="00EB343E">
        <w:rPr>
          <w:rFonts w:cs="Arial"/>
        </w:rPr>
        <w:t xml:space="preserve"> work on behalf of other </w:t>
      </w:r>
      <w:r w:rsidR="00D0750A">
        <w:rPr>
          <w:rFonts w:cs="Arial"/>
        </w:rPr>
        <w:t>organisations</w:t>
      </w:r>
      <w:r w:rsidR="00BA5CEB" w:rsidRPr="00EB343E">
        <w:rPr>
          <w:rFonts w:cs="Arial"/>
        </w:rPr>
        <w:t xml:space="preserve"> </w:t>
      </w:r>
      <w:r w:rsidR="008936C3" w:rsidRPr="00EB343E">
        <w:rPr>
          <w:rFonts w:cs="Arial"/>
        </w:rPr>
        <w:t xml:space="preserve">generating </w:t>
      </w:r>
      <w:r w:rsidR="00F57CCB" w:rsidRPr="00EB343E">
        <w:rPr>
          <w:rFonts w:cs="Arial"/>
        </w:rPr>
        <w:t xml:space="preserve">income </w:t>
      </w:r>
      <w:r w:rsidR="00D0750A">
        <w:rPr>
          <w:rFonts w:cs="Arial"/>
        </w:rPr>
        <w:t xml:space="preserve">for them </w:t>
      </w:r>
      <w:r w:rsidR="00F57CCB" w:rsidRPr="00EB343E">
        <w:rPr>
          <w:rFonts w:cs="Arial"/>
        </w:rPr>
        <w:t>of £</w:t>
      </w:r>
      <w:r w:rsidR="00D0750A">
        <w:rPr>
          <w:rFonts w:cs="Arial"/>
        </w:rPr>
        <w:t>1.65m, and preventing fraud losses of over £1.5m.</w:t>
      </w:r>
    </w:p>
    <w:p w:rsidR="00D0750A" w:rsidRDefault="00D0750A" w:rsidP="00144900">
      <w:pPr>
        <w:pStyle w:val="ListParagraph"/>
        <w:ind w:left="360"/>
        <w:rPr>
          <w:rFonts w:cs="Arial"/>
        </w:rPr>
      </w:pPr>
    </w:p>
    <w:p w:rsidR="007B6E54" w:rsidRDefault="00F855DE">
      <w:pPr>
        <w:rPr>
          <w:rFonts w:cs="Arial"/>
          <w:b/>
        </w:rPr>
      </w:pPr>
      <w:r>
        <w:rPr>
          <w:rFonts w:cs="Arial"/>
          <w:b/>
        </w:rPr>
        <w:t>Environmental Implications</w:t>
      </w:r>
    </w:p>
    <w:p w:rsidR="003209B6" w:rsidRDefault="003209B6">
      <w:pPr>
        <w:rPr>
          <w:rFonts w:cs="Arial"/>
          <w:b/>
        </w:rPr>
      </w:pPr>
    </w:p>
    <w:p w:rsidR="007B6E54" w:rsidRDefault="0093585C" w:rsidP="00E71032">
      <w:pPr>
        <w:pStyle w:val="ListParagraph"/>
        <w:numPr>
          <w:ilvl w:val="0"/>
          <w:numId w:val="38"/>
        </w:numPr>
        <w:rPr>
          <w:rFonts w:cs="Arial"/>
        </w:rPr>
      </w:pPr>
      <w:r w:rsidRPr="00B65FC8">
        <w:rPr>
          <w:rFonts w:cs="Arial"/>
        </w:rPr>
        <w:t xml:space="preserve">The majority of visits undertaken by staff </w:t>
      </w:r>
      <w:r w:rsidR="00F07FC9">
        <w:rPr>
          <w:rFonts w:cs="Arial"/>
        </w:rPr>
        <w:t>i</w:t>
      </w:r>
      <w:r w:rsidRPr="00B65FC8">
        <w:rPr>
          <w:rFonts w:cs="Arial"/>
        </w:rPr>
        <w:t xml:space="preserve">n the </w:t>
      </w:r>
      <w:r w:rsidR="00F07FC9">
        <w:rPr>
          <w:rFonts w:cs="Arial"/>
        </w:rPr>
        <w:t>T</w:t>
      </w:r>
      <w:r w:rsidRPr="00B65FC8">
        <w:rPr>
          <w:rFonts w:cs="Arial"/>
        </w:rPr>
        <w:t xml:space="preserve">eam are done using the Council pool vehicles. All staff are </w:t>
      </w:r>
      <w:r w:rsidR="00106937">
        <w:rPr>
          <w:rFonts w:cs="Arial"/>
        </w:rPr>
        <w:t>conscious of the environmental implications of service delivery and will always seek the low</w:t>
      </w:r>
      <w:r w:rsidR="00402823">
        <w:rPr>
          <w:rFonts w:cs="Arial"/>
        </w:rPr>
        <w:t>est impact route where possible.</w:t>
      </w:r>
    </w:p>
    <w:p w:rsidR="00F645D3" w:rsidRDefault="00F645D3" w:rsidP="007F2EA3">
      <w:pPr>
        <w:ind w:left="360"/>
        <w:rPr>
          <w:rFonts w:cs="Arial"/>
          <w:b/>
        </w:rPr>
      </w:pPr>
    </w:p>
    <w:p w:rsidR="007F2EA3" w:rsidRDefault="007F2EA3" w:rsidP="00F855DE">
      <w:pPr>
        <w:rPr>
          <w:rFonts w:cs="Arial"/>
          <w:b/>
        </w:rPr>
      </w:pPr>
      <w:r>
        <w:rPr>
          <w:rFonts w:cs="Arial"/>
          <w:b/>
        </w:rPr>
        <w:t>Risk</w:t>
      </w:r>
      <w:r w:rsidR="00F855DE">
        <w:rPr>
          <w:rFonts w:cs="Arial"/>
          <w:b/>
        </w:rPr>
        <w:t xml:space="preserve"> Implications</w:t>
      </w:r>
    </w:p>
    <w:p w:rsidR="003209B6" w:rsidRDefault="003209B6" w:rsidP="00F855DE">
      <w:pPr>
        <w:rPr>
          <w:rFonts w:cs="Arial"/>
          <w:b/>
        </w:rPr>
      </w:pPr>
    </w:p>
    <w:p w:rsidR="007F2EA3" w:rsidRPr="00B65FC8" w:rsidRDefault="007F2EA3" w:rsidP="00E71032">
      <w:pPr>
        <w:pStyle w:val="ListParagraph"/>
        <w:numPr>
          <w:ilvl w:val="0"/>
          <w:numId w:val="38"/>
        </w:numPr>
        <w:rPr>
          <w:rFonts w:cs="Arial"/>
        </w:rPr>
      </w:pPr>
      <w:r w:rsidRPr="00B65FC8">
        <w:rPr>
          <w:rFonts w:cs="Arial"/>
        </w:rPr>
        <w:t>The risk of fraud both from within the Council</w:t>
      </w:r>
      <w:r>
        <w:rPr>
          <w:rFonts w:cs="Arial"/>
        </w:rPr>
        <w:t>’</w:t>
      </w:r>
      <w:r w:rsidRPr="00B65FC8">
        <w:rPr>
          <w:rFonts w:cs="Arial"/>
        </w:rPr>
        <w:t>s business and impacting on the Council</w:t>
      </w:r>
      <w:r>
        <w:rPr>
          <w:rFonts w:cs="Arial"/>
        </w:rPr>
        <w:t>’</w:t>
      </w:r>
      <w:r w:rsidRPr="00B65FC8">
        <w:rPr>
          <w:rFonts w:cs="Arial"/>
        </w:rPr>
        <w:t>s business may be significant. The maintaining of a fraud investigation resource</w:t>
      </w:r>
      <w:r w:rsidR="00D96083">
        <w:rPr>
          <w:rFonts w:cs="Arial"/>
        </w:rPr>
        <w:t xml:space="preserve"> is essential in acting a</w:t>
      </w:r>
      <w:r w:rsidRPr="00B65FC8">
        <w:rPr>
          <w:rFonts w:cs="Arial"/>
        </w:rPr>
        <w:t xml:space="preserve">s a deterrent to fraudulent activity and </w:t>
      </w:r>
      <w:r w:rsidR="00D96083">
        <w:rPr>
          <w:rFonts w:cs="Arial"/>
        </w:rPr>
        <w:t xml:space="preserve">safeguarding the organisation. The income generated and losses prevented from team activity </w:t>
      </w:r>
      <w:r w:rsidRPr="00B65FC8">
        <w:rPr>
          <w:rFonts w:cs="Arial"/>
        </w:rPr>
        <w:t>more than offset the cost of running the Investigating Team</w:t>
      </w:r>
      <w:r w:rsidR="00D96083">
        <w:rPr>
          <w:rFonts w:cs="Arial"/>
        </w:rPr>
        <w:t>.</w:t>
      </w:r>
    </w:p>
    <w:p w:rsidR="00E35866" w:rsidRPr="00E35866" w:rsidRDefault="00E35866" w:rsidP="00E35866">
      <w:pPr>
        <w:rPr>
          <w:rFonts w:cs="Arial"/>
        </w:rPr>
      </w:pPr>
    </w:p>
    <w:p w:rsidR="00713675" w:rsidRDefault="00713675"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E55FA1" w:rsidP="00855C66">
            <w:pPr>
              <w:tabs>
                <w:tab w:val="left" w:pos="720"/>
                <w:tab w:val="left" w:pos="1440"/>
                <w:tab w:val="left" w:pos="2160"/>
                <w:tab w:val="left" w:pos="2880"/>
              </w:tabs>
            </w:pPr>
            <w:r>
              <w:t>Scott Warner</w:t>
            </w:r>
          </w:p>
        </w:tc>
      </w:tr>
      <w:tr w:rsidR="00713675">
        <w:tc>
          <w:tcPr>
            <w:tcW w:w="8522" w:type="dxa"/>
          </w:tcPr>
          <w:p w:rsidR="00713675" w:rsidRDefault="00E55FA1" w:rsidP="00855C66">
            <w:pPr>
              <w:tabs>
                <w:tab w:val="left" w:pos="720"/>
                <w:tab w:val="left" w:pos="1440"/>
                <w:tab w:val="left" w:pos="2160"/>
                <w:tab w:val="left" w:pos="2880"/>
              </w:tabs>
            </w:pPr>
            <w:r>
              <w:t>Investigations Manager</w:t>
            </w:r>
          </w:p>
        </w:tc>
      </w:tr>
      <w:tr w:rsidR="00713675">
        <w:tc>
          <w:tcPr>
            <w:tcW w:w="8522" w:type="dxa"/>
          </w:tcPr>
          <w:p w:rsidR="00713675" w:rsidRDefault="00DD3D8A" w:rsidP="00E55FA1">
            <w:pPr>
              <w:tabs>
                <w:tab w:val="left" w:pos="720"/>
                <w:tab w:val="left" w:pos="1440"/>
                <w:tab w:val="left" w:pos="2160"/>
                <w:tab w:val="left" w:pos="2880"/>
              </w:tabs>
            </w:pPr>
            <w:r>
              <w:t>Financial Services</w:t>
            </w:r>
            <w:r w:rsidR="00713675">
              <w:t xml:space="preserve"> / </w:t>
            </w:r>
            <w:r w:rsidR="00E55FA1">
              <w:t>Corporate Investigation Team</w:t>
            </w:r>
          </w:p>
        </w:tc>
      </w:tr>
      <w:tr w:rsidR="00713675">
        <w:tc>
          <w:tcPr>
            <w:tcW w:w="8522" w:type="dxa"/>
          </w:tcPr>
          <w:p w:rsidR="00713675" w:rsidRDefault="00713675" w:rsidP="00E55FA1">
            <w:pPr>
              <w:tabs>
                <w:tab w:val="left" w:pos="720"/>
                <w:tab w:val="left" w:pos="1440"/>
                <w:tab w:val="left" w:pos="2160"/>
                <w:tab w:val="left" w:pos="2880"/>
              </w:tabs>
              <w:rPr>
                <w:color w:val="0000FF"/>
                <w:u w:val="single"/>
              </w:rPr>
            </w:pPr>
            <w:r>
              <w:t xml:space="preserve">Tel:  01865 </w:t>
            </w:r>
            <w:r w:rsidR="00E55FA1">
              <w:t>252158</w:t>
            </w:r>
            <w:r>
              <w:t xml:space="preserve">  e-mail:  </w:t>
            </w:r>
            <w:r w:rsidR="00E55FA1">
              <w:t>swarner2@oxford.gov.uk</w:t>
            </w:r>
          </w:p>
        </w:tc>
      </w:tr>
    </w:tbl>
    <w:p w:rsidR="00F4367A" w:rsidRDefault="00F4367A" w:rsidP="00BF6592">
      <w:pPr>
        <w:rPr>
          <w:rFonts w:cs="Arial"/>
          <w:b/>
          <w:bCs/>
          <w:sz w:val="20"/>
        </w:rPr>
      </w:pPr>
    </w:p>
    <w:sectPr w:rsidR="00F4367A" w:rsidSect="003209B6">
      <w:footerReference w:type="default" r:id="rId10"/>
      <w:pgSz w:w="11906" w:h="16838"/>
      <w:pgMar w:top="1418" w:right="1418" w:bottom="1418" w:left="1418"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C12" w:rsidRDefault="00F27C12">
      <w:r>
        <w:separator/>
      </w:r>
    </w:p>
  </w:endnote>
  <w:endnote w:type="continuationSeparator" w:id="0">
    <w:p w:rsidR="00F27C12" w:rsidRDefault="00F27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46" w:rsidRDefault="00036F46">
    <w:pPr>
      <w:pStyle w:val="Footer"/>
      <w:jc w:val="right"/>
    </w:pPr>
  </w:p>
  <w:p w:rsidR="00036F46" w:rsidRDefault="00036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C12" w:rsidRDefault="00F27C12">
      <w:r>
        <w:separator/>
      </w:r>
    </w:p>
  </w:footnote>
  <w:footnote w:type="continuationSeparator" w:id="0">
    <w:p w:rsidR="00F27C12" w:rsidRDefault="00F27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24C2"/>
    <w:multiLevelType w:val="hybridMultilevel"/>
    <w:tmpl w:val="525E6CC2"/>
    <w:lvl w:ilvl="0" w:tplc="0809000F">
      <w:start w:val="1"/>
      <w:numFmt w:val="decimal"/>
      <w:lvlText w:val="%1."/>
      <w:lvlJc w:val="left"/>
      <w:pPr>
        <w:ind w:left="360" w:hanging="360"/>
      </w:pPr>
      <w:rPr>
        <w:rFonts w:hint="default"/>
        <w:b w:val="0"/>
      </w:rPr>
    </w:lvl>
    <w:lvl w:ilvl="1" w:tplc="08090001">
      <w:start w:val="1"/>
      <w:numFmt w:val="bullet"/>
      <w:lvlText w:val=""/>
      <w:lvlJc w:val="left"/>
      <w:pPr>
        <w:ind w:left="1080" w:hanging="360"/>
      </w:pPr>
      <w:rPr>
        <w:rFonts w:ascii="Symbol" w:hAnsi="Symbol" w:hint="default"/>
        <w:b w:val="0"/>
        <w:color w:val="auto"/>
      </w:rPr>
    </w:lvl>
    <w:lvl w:ilvl="2" w:tplc="CD886F06">
      <w:start w:val="1"/>
      <w:numFmt w:val="lowerLetter"/>
      <w:lvlText w:val="%3."/>
      <w:lvlJc w:val="left"/>
      <w:pPr>
        <w:ind w:left="1980" w:hanging="360"/>
      </w:pPr>
      <w:rPr>
        <w:rFonts w:hint="default"/>
        <w:b w:val="0"/>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B847328"/>
    <w:multiLevelType w:val="hybridMultilevel"/>
    <w:tmpl w:val="0714FF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BD7EC1"/>
    <w:multiLevelType w:val="hybridMultilevel"/>
    <w:tmpl w:val="557874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35431D6"/>
    <w:multiLevelType w:val="hybridMultilevel"/>
    <w:tmpl w:val="FD566A40"/>
    <w:lvl w:ilvl="0" w:tplc="0AE0A0E0">
      <w:start w:val="8"/>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BD0744"/>
    <w:multiLevelType w:val="hybridMultilevel"/>
    <w:tmpl w:val="D9ECBB58"/>
    <w:lvl w:ilvl="0" w:tplc="08090001">
      <w:start w:val="1"/>
      <w:numFmt w:val="bullet"/>
      <w:lvlText w:val=""/>
      <w:lvlJc w:val="left"/>
      <w:pPr>
        <w:ind w:left="731" w:hanging="360"/>
      </w:pPr>
      <w:rPr>
        <w:rFonts w:ascii="Symbol" w:hAnsi="Symbol" w:hint="default"/>
      </w:rPr>
    </w:lvl>
    <w:lvl w:ilvl="1" w:tplc="08090003">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5">
    <w:nsid w:val="1B605A1A"/>
    <w:multiLevelType w:val="hybridMultilevel"/>
    <w:tmpl w:val="4E78C9D8"/>
    <w:lvl w:ilvl="0" w:tplc="BB6A77C8">
      <w:start w:val="1"/>
      <w:numFmt w:val="decimal"/>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C1C1441"/>
    <w:multiLevelType w:val="hybridMultilevel"/>
    <w:tmpl w:val="121061F6"/>
    <w:lvl w:ilvl="0" w:tplc="E6E0D0A0">
      <w:start w:val="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CE95C4F"/>
    <w:multiLevelType w:val="hybridMultilevel"/>
    <w:tmpl w:val="2BCA5A12"/>
    <w:lvl w:ilvl="0" w:tplc="835E56A6">
      <w:start w:val="18"/>
      <w:numFmt w:val="decimal"/>
      <w:lvlText w:val="%1."/>
      <w:lvlJc w:val="left"/>
      <w:pPr>
        <w:ind w:left="78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nsid w:val="21487FF8"/>
    <w:multiLevelType w:val="hybridMultilevel"/>
    <w:tmpl w:val="C164CD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5AD2007"/>
    <w:multiLevelType w:val="hybridMultilevel"/>
    <w:tmpl w:val="BEF8A8C6"/>
    <w:lvl w:ilvl="0" w:tplc="DB1E8D50">
      <w:start w:val="17"/>
      <w:numFmt w:val="decimal"/>
      <w:lvlText w:val="%1."/>
      <w:lvlJc w:val="left"/>
      <w:pPr>
        <w:ind w:left="72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BA164C"/>
    <w:multiLevelType w:val="hybridMultilevel"/>
    <w:tmpl w:val="320A0CDA"/>
    <w:lvl w:ilvl="0" w:tplc="BB6A77C8">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507CD3"/>
    <w:multiLevelType w:val="hybridMultilevel"/>
    <w:tmpl w:val="15EC5F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2A677D92"/>
    <w:multiLevelType w:val="hybridMultilevel"/>
    <w:tmpl w:val="5D96C9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EF17ECE"/>
    <w:multiLevelType w:val="hybridMultilevel"/>
    <w:tmpl w:val="5BB0FD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30D47C4"/>
    <w:multiLevelType w:val="hybridMultilevel"/>
    <w:tmpl w:val="E286C3E8"/>
    <w:lvl w:ilvl="0" w:tplc="0AE0A0E0">
      <w:start w:val="8"/>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F630FE"/>
    <w:multiLevelType w:val="hybridMultilevel"/>
    <w:tmpl w:val="5680E8C4"/>
    <w:lvl w:ilvl="0" w:tplc="0809000F">
      <w:start w:val="1"/>
      <w:numFmt w:val="decimal"/>
      <w:lvlText w:val="%1."/>
      <w:lvlJc w:val="left"/>
      <w:pPr>
        <w:ind w:left="1443" w:hanging="360"/>
      </w:pPr>
    </w:lvl>
    <w:lvl w:ilvl="1" w:tplc="08090019" w:tentative="1">
      <w:start w:val="1"/>
      <w:numFmt w:val="lowerLetter"/>
      <w:lvlText w:val="%2."/>
      <w:lvlJc w:val="left"/>
      <w:pPr>
        <w:ind w:left="2163" w:hanging="360"/>
      </w:pPr>
    </w:lvl>
    <w:lvl w:ilvl="2" w:tplc="0809001B" w:tentative="1">
      <w:start w:val="1"/>
      <w:numFmt w:val="lowerRoman"/>
      <w:lvlText w:val="%3."/>
      <w:lvlJc w:val="right"/>
      <w:pPr>
        <w:ind w:left="2883" w:hanging="180"/>
      </w:pPr>
    </w:lvl>
    <w:lvl w:ilvl="3" w:tplc="0809000F" w:tentative="1">
      <w:start w:val="1"/>
      <w:numFmt w:val="decimal"/>
      <w:lvlText w:val="%4."/>
      <w:lvlJc w:val="left"/>
      <w:pPr>
        <w:ind w:left="3603" w:hanging="360"/>
      </w:pPr>
    </w:lvl>
    <w:lvl w:ilvl="4" w:tplc="08090019" w:tentative="1">
      <w:start w:val="1"/>
      <w:numFmt w:val="lowerLetter"/>
      <w:lvlText w:val="%5."/>
      <w:lvlJc w:val="left"/>
      <w:pPr>
        <w:ind w:left="4323" w:hanging="360"/>
      </w:pPr>
    </w:lvl>
    <w:lvl w:ilvl="5" w:tplc="0809001B" w:tentative="1">
      <w:start w:val="1"/>
      <w:numFmt w:val="lowerRoman"/>
      <w:lvlText w:val="%6."/>
      <w:lvlJc w:val="right"/>
      <w:pPr>
        <w:ind w:left="5043" w:hanging="180"/>
      </w:pPr>
    </w:lvl>
    <w:lvl w:ilvl="6" w:tplc="0809000F" w:tentative="1">
      <w:start w:val="1"/>
      <w:numFmt w:val="decimal"/>
      <w:lvlText w:val="%7."/>
      <w:lvlJc w:val="left"/>
      <w:pPr>
        <w:ind w:left="5763" w:hanging="360"/>
      </w:pPr>
    </w:lvl>
    <w:lvl w:ilvl="7" w:tplc="08090019" w:tentative="1">
      <w:start w:val="1"/>
      <w:numFmt w:val="lowerLetter"/>
      <w:lvlText w:val="%8."/>
      <w:lvlJc w:val="left"/>
      <w:pPr>
        <w:ind w:left="6483" w:hanging="360"/>
      </w:pPr>
    </w:lvl>
    <w:lvl w:ilvl="8" w:tplc="0809001B" w:tentative="1">
      <w:start w:val="1"/>
      <w:numFmt w:val="lowerRoman"/>
      <w:lvlText w:val="%9."/>
      <w:lvlJc w:val="right"/>
      <w:pPr>
        <w:ind w:left="7203" w:hanging="180"/>
      </w:pPr>
    </w:lvl>
  </w:abstractNum>
  <w:abstractNum w:abstractNumId="16">
    <w:nsid w:val="35582374"/>
    <w:multiLevelType w:val="hybridMultilevel"/>
    <w:tmpl w:val="C2FE1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E37A81"/>
    <w:multiLevelType w:val="hybridMultilevel"/>
    <w:tmpl w:val="D5D8533C"/>
    <w:lvl w:ilvl="0" w:tplc="835E56A6">
      <w:start w:val="18"/>
      <w:numFmt w:val="decimal"/>
      <w:lvlText w:val="%1."/>
      <w:lvlJc w:val="left"/>
      <w:pPr>
        <w:ind w:left="72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68B1E6A"/>
    <w:multiLevelType w:val="hybridMultilevel"/>
    <w:tmpl w:val="1C4C106C"/>
    <w:lvl w:ilvl="0" w:tplc="67209C18">
      <w:start w:val="18"/>
      <w:numFmt w:val="decimal"/>
      <w:lvlText w:val="%1."/>
      <w:lvlJc w:val="left"/>
      <w:pPr>
        <w:ind w:left="70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nsid w:val="375B5156"/>
    <w:multiLevelType w:val="hybridMultilevel"/>
    <w:tmpl w:val="32EE46FA"/>
    <w:lvl w:ilvl="0" w:tplc="E1B6C12C">
      <w:start w:val="19"/>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76A2962"/>
    <w:multiLevelType w:val="hybridMultilevel"/>
    <w:tmpl w:val="9FA878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8B46EC"/>
    <w:multiLevelType w:val="hybridMultilevel"/>
    <w:tmpl w:val="42EA8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AE4988"/>
    <w:multiLevelType w:val="hybridMultilevel"/>
    <w:tmpl w:val="6E0C45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3CCE7B2B"/>
    <w:multiLevelType w:val="hybridMultilevel"/>
    <w:tmpl w:val="D744FE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3E4E0625"/>
    <w:multiLevelType w:val="hybridMultilevel"/>
    <w:tmpl w:val="C19E6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3A54E81"/>
    <w:multiLevelType w:val="hybridMultilevel"/>
    <w:tmpl w:val="C71E685E"/>
    <w:lvl w:ilvl="0" w:tplc="835E56A6">
      <w:start w:val="18"/>
      <w:numFmt w:val="decimal"/>
      <w:lvlText w:val="%1."/>
      <w:lvlJc w:val="left"/>
      <w:pPr>
        <w:ind w:left="78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nsid w:val="4613080F"/>
    <w:multiLevelType w:val="hybridMultilevel"/>
    <w:tmpl w:val="8C1EDD34"/>
    <w:lvl w:ilvl="0" w:tplc="835E56A6">
      <w:start w:val="18"/>
      <w:numFmt w:val="decimal"/>
      <w:lvlText w:val="%1."/>
      <w:lvlJc w:val="left"/>
      <w:pPr>
        <w:ind w:left="78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94A52FF"/>
    <w:multiLevelType w:val="hybridMultilevel"/>
    <w:tmpl w:val="8B98F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E500D39"/>
    <w:multiLevelType w:val="hybridMultilevel"/>
    <w:tmpl w:val="FB42D7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nsid w:val="526E0B1E"/>
    <w:multiLevelType w:val="hybridMultilevel"/>
    <w:tmpl w:val="3EFA54AE"/>
    <w:lvl w:ilvl="0" w:tplc="DB1E8D50">
      <w:start w:val="17"/>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5392ABA"/>
    <w:multiLevelType w:val="hybridMultilevel"/>
    <w:tmpl w:val="B0AC44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7FB132E"/>
    <w:multiLevelType w:val="hybridMultilevel"/>
    <w:tmpl w:val="24ECCEF6"/>
    <w:lvl w:ilvl="0" w:tplc="BB6A77C8">
      <w:start w:val="1"/>
      <w:numFmt w:val="decimal"/>
      <w:lvlText w:val="%1."/>
      <w:lvlJc w:val="left"/>
      <w:pPr>
        <w:ind w:left="1140" w:hanging="360"/>
      </w:pPr>
      <w:rPr>
        <w:b w:val="0"/>
        <w:color w:val="auto"/>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3">
    <w:nsid w:val="5B9D627C"/>
    <w:multiLevelType w:val="hybridMultilevel"/>
    <w:tmpl w:val="0F2EC066"/>
    <w:lvl w:ilvl="0" w:tplc="CD886F06">
      <w:start w:val="1"/>
      <w:numFmt w:val="lowerLetter"/>
      <w:lvlText w:val="%1."/>
      <w:lvlJc w:val="left"/>
      <w:pPr>
        <w:ind w:left="108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0AB5A91"/>
    <w:multiLevelType w:val="hybridMultilevel"/>
    <w:tmpl w:val="0A12A15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1472D4E"/>
    <w:multiLevelType w:val="hybridMultilevel"/>
    <w:tmpl w:val="04582578"/>
    <w:lvl w:ilvl="0" w:tplc="835E56A6">
      <w:start w:val="18"/>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4421107"/>
    <w:multiLevelType w:val="hybridMultilevel"/>
    <w:tmpl w:val="EDA0A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EE9383F"/>
    <w:multiLevelType w:val="hybridMultilevel"/>
    <w:tmpl w:val="F470EC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FB659A6"/>
    <w:multiLevelType w:val="hybridMultilevel"/>
    <w:tmpl w:val="1ADCB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FFB3C57"/>
    <w:multiLevelType w:val="hybridMultilevel"/>
    <w:tmpl w:val="CA0010A6"/>
    <w:lvl w:ilvl="0" w:tplc="65165CC6">
      <w:start w:val="1"/>
      <w:numFmt w:val="decimal"/>
      <w:lvlText w:val="%1."/>
      <w:lvlJc w:val="left"/>
      <w:pPr>
        <w:ind w:left="786"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0">
    <w:nsid w:val="724A529E"/>
    <w:multiLevelType w:val="hybridMultilevel"/>
    <w:tmpl w:val="93D02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2975843"/>
    <w:multiLevelType w:val="hybridMultilevel"/>
    <w:tmpl w:val="61E4D3A4"/>
    <w:lvl w:ilvl="0" w:tplc="BB6A77C8">
      <w:start w:val="1"/>
      <w:numFmt w:val="decimal"/>
      <w:lvlText w:val="%1."/>
      <w:lvlJc w:val="left"/>
      <w:pPr>
        <w:ind w:left="360" w:hanging="360"/>
      </w:pPr>
      <w:rPr>
        <w:b w:val="0"/>
      </w:rPr>
    </w:lvl>
    <w:lvl w:ilvl="1" w:tplc="32D8D438">
      <w:start w:val="1"/>
      <w:numFmt w:val="lowerLetter"/>
      <w:lvlText w:val="%2."/>
      <w:lvlJc w:val="left"/>
      <w:pPr>
        <w:ind w:left="1080" w:hanging="360"/>
      </w:pPr>
      <w:rPr>
        <w:b w:val="0"/>
        <w:color w:val="auto"/>
      </w:rPr>
    </w:lvl>
    <w:lvl w:ilvl="2" w:tplc="0809001B">
      <w:start w:val="1"/>
      <w:numFmt w:val="lowerRoman"/>
      <w:lvlText w:val="%3."/>
      <w:lvlJc w:val="right"/>
      <w:pPr>
        <w:ind w:left="1980" w:hanging="360"/>
      </w:pPr>
      <w:rPr>
        <w:rFonts w:hint="default"/>
        <w:b w:val="0"/>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6BA7F88"/>
    <w:multiLevelType w:val="hybridMultilevel"/>
    <w:tmpl w:val="A2AC34EC"/>
    <w:lvl w:ilvl="0" w:tplc="BB6A77C8">
      <w:start w:val="1"/>
      <w:numFmt w:val="decimal"/>
      <w:lvlText w:val="%1."/>
      <w:lvlJc w:val="left"/>
      <w:pPr>
        <w:ind w:left="732" w:hanging="360"/>
      </w:pPr>
      <w:rPr>
        <w:b w:val="0"/>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43">
    <w:nsid w:val="7AA554A6"/>
    <w:multiLevelType w:val="hybridMultilevel"/>
    <w:tmpl w:val="6C6CF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0"/>
  </w:num>
  <w:num w:numId="3">
    <w:abstractNumId w:val="39"/>
  </w:num>
  <w:num w:numId="4">
    <w:abstractNumId w:val="29"/>
  </w:num>
  <w:num w:numId="5">
    <w:abstractNumId w:val="43"/>
  </w:num>
  <w:num w:numId="6">
    <w:abstractNumId w:val="40"/>
  </w:num>
  <w:num w:numId="7">
    <w:abstractNumId w:val="28"/>
  </w:num>
  <w:num w:numId="8">
    <w:abstractNumId w:val="21"/>
  </w:num>
  <w:num w:numId="9">
    <w:abstractNumId w:val="31"/>
  </w:num>
  <w:num w:numId="10">
    <w:abstractNumId w:val="20"/>
  </w:num>
  <w:num w:numId="11">
    <w:abstractNumId w:val="16"/>
  </w:num>
  <w:num w:numId="12">
    <w:abstractNumId w:val="11"/>
  </w:num>
  <w:num w:numId="13">
    <w:abstractNumId w:val="38"/>
  </w:num>
  <w:num w:numId="14">
    <w:abstractNumId w:val="8"/>
  </w:num>
  <w:num w:numId="15">
    <w:abstractNumId w:val="4"/>
  </w:num>
  <w:num w:numId="16">
    <w:abstractNumId w:val="5"/>
  </w:num>
  <w:num w:numId="17">
    <w:abstractNumId w:val="33"/>
  </w:num>
  <w:num w:numId="18">
    <w:abstractNumId w:val="32"/>
  </w:num>
  <w:num w:numId="19">
    <w:abstractNumId w:val="42"/>
  </w:num>
  <w:num w:numId="20">
    <w:abstractNumId w:val="41"/>
  </w:num>
  <w:num w:numId="21">
    <w:abstractNumId w:val="37"/>
  </w:num>
  <w:num w:numId="22">
    <w:abstractNumId w:val="13"/>
  </w:num>
  <w:num w:numId="23">
    <w:abstractNumId w:val="10"/>
  </w:num>
  <w:num w:numId="24">
    <w:abstractNumId w:val="2"/>
  </w:num>
  <w:num w:numId="25">
    <w:abstractNumId w:val="12"/>
  </w:num>
  <w:num w:numId="26">
    <w:abstractNumId w:val="34"/>
  </w:num>
  <w:num w:numId="27">
    <w:abstractNumId w:val="1"/>
  </w:num>
  <w:num w:numId="28">
    <w:abstractNumId w:val="6"/>
  </w:num>
  <w:num w:numId="29">
    <w:abstractNumId w:val="23"/>
  </w:num>
  <w:num w:numId="30">
    <w:abstractNumId w:val="15"/>
  </w:num>
  <w:num w:numId="31">
    <w:abstractNumId w:val="24"/>
  </w:num>
  <w:num w:numId="32">
    <w:abstractNumId w:val="3"/>
  </w:num>
  <w:num w:numId="33">
    <w:abstractNumId w:val="14"/>
  </w:num>
  <w:num w:numId="34">
    <w:abstractNumId w:val="22"/>
  </w:num>
  <w:num w:numId="35">
    <w:abstractNumId w:val="36"/>
  </w:num>
  <w:num w:numId="36">
    <w:abstractNumId w:val="30"/>
  </w:num>
  <w:num w:numId="37">
    <w:abstractNumId w:val="9"/>
  </w:num>
  <w:num w:numId="38">
    <w:abstractNumId w:val="35"/>
  </w:num>
  <w:num w:numId="39">
    <w:abstractNumId w:val="19"/>
  </w:num>
  <w:num w:numId="40">
    <w:abstractNumId w:val="18"/>
  </w:num>
  <w:num w:numId="41">
    <w:abstractNumId w:val="7"/>
  </w:num>
  <w:num w:numId="42">
    <w:abstractNumId w:val="25"/>
  </w:num>
  <w:num w:numId="43">
    <w:abstractNumId w:val="26"/>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39A5"/>
    <w:rsid w:val="00006D48"/>
    <w:rsid w:val="000116BF"/>
    <w:rsid w:val="000131A8"/>
    <w:rsid w:val="00016121"/>
    <w:rsid w:val="000168F7"/>
    <w:rsid w:val="00022DF4"/>
    <w:rsid w:val="00026745"/>
    <w:rsid w:val="00030F54"/>
    <w:rsid w:val="00032229"/>
    <w:rsid w:val="00036F46"/>
    <w:rsid w:val="00047342"/>
    <w:rsid w:val="00052BE4"/>
    <w:rsid w:val="00054FBB"/>
    <w:rsid w:val="00056263"/>
    <w:rsid w:val="0006156F"/>
    <w:rsid w:val="00061BBD"/>
    <w:rsid w:val="0006271F"/>
    <w:rsid w:val="00083DAF"/>
    <w:rsid w:val="000952CD"/>
    <w:rsid w:val="000A59B7"/>
    <w:rsid w:val="000A5B88"/>
    <w:rsid w:val="000B0CD0"/>
    <w:rsid w:val="000B234E"/>
    <w:rsid w:val="000B353D"/>
    <w:rsid w:val="000B6D93"/>
    <w:rsid w:val="000C2410"/>
    <w:rsid w:val="000C3928"/>
    <w:rsid w:val="000C4BAF"/>
    <w:rsid w:val="000D30F5"/>
    <w:rsid w:val="000D4BAE"/>
    <w:rsid w:val="000E3A8A"/>
    <w:rsid w:val="000E3C8F"/>
    <w:rsid w:val="000E6718"/>
    <w:rsid w:val="000E6B3C"/>
    <w:rsid w:val="000F6C67"/>
    <w:rsid w:val="001046A6"/>
    <w:rsid w:val="00106937"/>
    <w:rsid w:val="001137DA"/>
    <w:rsid w:val="001143CE"/>
    <w:rsid w:val="00115173"/>
    <w:rsid w:val="001236E9"/>
    <w:rsid w:val="00123F3B"/>
    <w:rsid w:val="001309C9"/>
    <w:rsid w:val="0013241E"/>
    <w:rsid w:val="00140080"/>
    <w:rsid w:val="00144900"/>
    <w:rsid w:val="00164331"/>
    <w:rsid w:val="00165AB5"/>
    <w:rsid w:val="001660D3"/>
    <w:rsid w:val="0016784F"/>
    <w:rsid w:val="0017091A"/>
    <w:rsid w:val="00172E8A"/>
    <w:rsid w:val="00173F5F"/>
    <w:rsid w:val="001744A4"/>
    <w:rsid w:val="001850B6"/>
    <w:rsid w:val="00187847"/>
    <w:rsid w:val="001878F4"/>
    <w:rsid w:val="001974C0"/>
    <w:rsid w:val="001B1B55"/>
    <w:rsid w:val="001B2B99"/>
    <w:rsid w:val="001B3501"/>
    <w:rsid w:val="001B41B8"/>
    <w:rsid w:val="001B5C57"/>
    <w:rsid w:val="001C0875"/>
    <w:rsid w:val="001C09D5"/>
    <w:rsid w:val="001C2BEE"/>
    <w:rsid w:val="001D31E1"/>
    <w:rsid w:val="001D5732"/>
    <w:rsid w:val="001D76DE"/>
    <w:rsid w:val="001E0E9F"/>
    <w:rsid w:val="001E29B3"/>
    <w:rsid w:val="001E59B8"/>
    <w:rsid w:val="001E6847"/>
    <w:rsid w:val="001E6C28"/>
    <w:rsid w:val="001E7E61"/>
    <w:rsid w:val="001F5EB0"/>
    <w:rsid w:val="001F7D3D"/>
    <w:rsid w:val="00201566"/>
    <w:rsid w:val="002133FC"/>
    <w:rsid w:val="0021614D"/>
    <w:rsid w:val="00225E90"/>
    <w:rsid w:val="002313E2"/>
    <w:rsid w:val="00235785"/>
    <w:rsid w:val="0023596B"/>
    <w:rsid w:val="00244913"/>
    <w:rsid w:val="002513A0"/>
    <w:rsid w:val="00257142"/>
    <w:rsid w:val="002617EF"/>
    <w:rsid w:val="00262002"/>
    <w:rsid w:val="002704EB"/>
    <w:rsid w:val="00274BC1"/>
    <w:rsid w:val="0027761A"/>
    <w:rsid w:val="0028256B"/>
    <w:rsid w:val="00283DE0"/>
    <w:rsid w:val="00285BDB"/>
    <w:rsid w:val="002932BC"/>
    <w:rsid w:val="00295245"/>
    <w:rsid w:val="00297E04"/>
    <w:rsid w:val="002A48DC"/>
    <w:rsid w:val="002B7E3D"/>
    <w:rsid w:val="002C1A19"/>
    <w:rsid w:val="002C38EB"/>
    <w:rsid w:val="002D3D47"/>
    <w:rsid w:val="002E0FC4"/>
    <w:rsid w:val="00302A89"/>
    <w:rsid w:val="00302AD0"/>
    <w:rsid w:val="00302C1D"/>
    <w:rsid w:val="00307935"/>
    <w:rsid w:val="00316323"/>
    <w:rsid w:val="00316DEA"/>
    <w:rsid w:val="00320230"/>
    <w:rsid w:val="003203AD"/>
    <w:rsid w:val="003209B6"/>
    <w:rsid w:val="00324DA2"/>
    <w:rsid w:val="003367B7"/>
    <w:rsid w:val="00340B34"/>
    <w:rsid w:val="00341D2E"/>
    <w:rsid w:val="00350F3A"/>
    <w:rsid w:val="00364C98"/>
    <w:rsid w:val="00365ADB"/>
    <w:rsid w:val="003677F2"/>
    <w:rsid w:val="00381606"/>
    <w:rsid w:val="0039181F"/>
    <w:rsid w:val="003A0019"/>
    <w:rsid w:val="003A27B1"/>
    <w:rsid w:val="003A3949"/>
    <w:rsid w:val="003D0AE3"/>
    <w:rsid w:val="003D2C71"/>
    <w:rsid w:val="003D7522"/>
    <w:rsid w:val="003F04A4"/>
    <w:rsid w:val="003F6233"/>
    <w:rsid w:val="0040008B"/>
    <w:rsid w:val="0040038D"/>
    <w:rsid w:val="00402823"/>
    <w:rsid w:val="00406728"/>
    <w:rsid w:val="00410548"/>
    <w:rsid w:val="0041516E"/>
    <w:rsid w:val="004272B8"/>
    <w:rsid w:val="00447892"/>
    <w:rsid w:val="00465EAF"/>
    <w:rsid w:val="0047428F"/>
    <w:rsid w:val="004761D2"/>
    <w:rsid w:val="00476314"/>
    <w:rsid w:val="004832DF"/>
    <w:rsid w:val="00486F1C"/>
    <w:rsid w:val="004870FB"/>
    <w:rsid w:val="00491015"/>
    <w:rsid w:val="00492497"/>
    <w:rsid w:val="00493366"/>
    <w:rsid w:val="0049366C"/>
    <w:rsid w:val="00494E8C"/>
    <w:rsid w:val="00495346"/>
    <w:rsid w:val="00495B9F"/>
    <w:rsid w:val="004A155C"/>
    <w:rsid w:val="004A414B"/>
    <w:rsid w:val="004A5164"/>
    <w:rsid w:val="004A6E19"/>
    <w:rsid w:val="004A7601"/>
    <w:rsid w:val="004A77C5"/>
    <w:rsid w:val="004B20D8"/>
    <w:rsid w:val="004B33E2"/>
    <w:rsid w:val="004B68AE"/>
    <w:rsid w:val="004B69C5"/>
    <w:rsid w:val="004C5B6A"/>
    <w:rsid w:val="004C6616"/>
    <w:rsid w:val="004C71E8"/>
    <w:rsid w:val="004E4791"/>
    <w:rsid w:val="00513ABE"/>
    <w:rsid w:val="00514C63"/>
    <w:rsid w:val="005162E8"/>
    <w:rsid w:val="00520D61"/>
    <w:rsid w:val="0052634D"/>
    <w:rsid w:val="005339D9"/>
    <w:rsid w:val="00542C6B"/>
    <w:rsid w:val="0054789C"/>
    <w:rsid w:val="00547A3E"/>
    <w:rsid w:val="005512A2"/>
    <w:rsid w:val="00560D46"/>
    <w:rsid w:val="00563293"/>
    <w:rsid w:val="0056670B"/>
    <w:rsid w:val="00573FF8"/>
    <w:rsid w:val="00574FAA"/>
    <w:rsid w:val="00577436"/>
    <w:rsid w:val="0058032C"/>
    <w:rsid w:val="0058170A"/>
    <w:rsid w:val="00582513"/>
    <w:rsid w:val="00595075"/>
    <w:rsid w:val="005A30DF"/>
    <w:rsid w:val="005A6D59"/>
    <w:rsid w:val="005A73B0"/>
    <w:rsid w:val="005B678B"/>
    <w:rsid w:val="005B7A29"/>
    <w:rsid w:val="005C2014"/>
    <w:rsid w:val="005C256E"/>
    <w:rsid w:val="005C5303"/>
    <w:rsid w:val="005D0BF3"/>
    <w:rsid w:val="005D5FAF"/>
    <w:rsid w:val="005D5FD9"/>
    <w:rsid w:val="005F7ECB"/>
    <w:rsid w:val="00603267"/>
    <w:rsid w:val="0060790A"/>
    <w:rsid w:val="006109E8"/>
    <w:rsid w:val="00617287"/>
    <w:rsid w:val="0061750F"/>
    <w:rsid w:val="00617E55"/>
    <w:rsid w:val="00623C2F"/>
    <w:rsid w:val="0064013D"/>
    <w:rsid w:val="00640FDA"/>
    <w:rsid w:val="00646FC7"/>
    <w:rsid w:val="00647D15"/>
    <w:rsid w:val="00654D52"/>
    <w:rsid w:val="00663062"/>
    <w:rsid w:val="00663BCC"/>
    <w:rsid w:val="00664156"/>
    <w:rsid w:val="00666AFD"/>
    <w:rsid w:val="00666CB3"/>
    <w:rsid w:val="00674107"/>
    <w:rsid w:val="00692F52"/>
    <w:rsid w:val="0069448D"/>
    <w:rsid w:val="00694F2E"/>
    <w:rsid w:val="006979B5"/>
    <w:rsid w:val="006A1FF0"/>
    <w:rsid w:val="006B7BB3"/>
    <w:rsid w:val="006C3AED"/>
    <w:rsid w:val="006D7DB5"/>
    <w:rsid w:val="006E047C"/>
    <w:rsid w:val="006E1D47"/>
    <w:rsid w:val="006E266D"/>
    <w:rsid w:val="006E3B55"/>
    <w:rsid w:val="006F2651"/>
    <w:rsid w:val="006F416B"/>
    <w:rsid w:val="00705CC1"/>
    <w:rsid w:val="007076C3"/>
    <w:rsid w:val="007116E7"/>
    <w:rsid w:val="00713675"/>
    <w:rsid w:val="007155F0"/>
    <w:rsid w:val="00733FED"/>
    <w:rsid w:val="0073454D"/>
    <w:rsid w:val="00740A12"/>
    <w:rsid w:val="00744526"/>
    <w:rsid w:val="00751428"/>
    <w:rsid w:val="0075252D"/>
    <w:rsid w:val="00753DFC"/>
    <w:rsid w:val="00763979"/>
    <w:rsid w:val="00764461"/>
    <w:rsid w:val="007665E5"/>
    <w:rsid w:val="00773A80"/>
    <w:rsid w:val="00775048"/>
    <w:rsid w:val="00777E40"/>
    <w:rsid w:val="007830B1"/>
    <w:rsid w:val="0078570D"/>
    <w:rsid w:val="00785D6D"/>
    <w:rsid w:val="007878F2"/>
    <w:rsid w:val="00790CC4"/>
    <w:rsid w:val="00790EA7"/>
    <w:rsid w:val="007A4803"/>
    <w:rsid w:val="007B675D"/>
    <w:rsid w:val="007B6E54"/>
    <w:rsid w:val="007B7C0A"/>
    <w:rsid w:val="007B7D9D"/>
    <w:rsid w:val="007D3155"/>
    <w:rsid w:val="007D5FAC"/>
    <w:rsid w:val="007E51E2"/>
    <w:rsid w:val="007F2AD3"/>
    <w:rsid w:val="007F2EA3"/>
    <w:rsid w:val="0080046D"/>
    <w:rsid w:val="00800A36"/>
    <w:rsid w:val="00805BB0"/>
    <w:rsid w:val="0081180D"/>
    <w:rsid w:val="0082325F"/>
    <w:rsid w:val="00832739"/>
    <w:rsid w:val="0084231F"/>
    <w:rsid w:val="00843468"/>
    <w:rsid w:val="00851A20"/>
    <w:rsid w:val="008523FA"/>
    <w:rsid w:val="0085571A"/>
    <w:rsid w:val="00855C66"/>
    <w:rsid w:val="008602E6"/>
    <w:rsid w:val="00862AB0"/>
    <w:rsid w:val="00875793"/>
    <w:rsid w:val="008808C4"/>
    <w:rsid w:val="00884DB5"/>
    <w:rsid w:val="0088597E"/>
    <w:rsid w:val="008875F6"/>
    <w:rsid w:val="00892395"/>
    <w:rsid w:val="008936C3"/>
    <w:rsid w:val="008A4F30"/>
    <w:rsid w:val="008A4FB8"/>
    <w:rsid w:val="008A548A"/>
    <w:rsid w:val="008C78D4"/>
    <w:rsid w:val="008D3B63"/>
    <w:rsid w:val="008D3DDB"/>
    <w:rsid w:val="008E422A"/>
    <w:rsid w:val="008E56BB"/>
    <w:rsid w:val="009117E1"/>
    <w:rsid w:val="00912083"/>
    <w:rsid w:val="009140B9"/>
    <w:rsid w:val="0091605E"/>
    <w:rsid w:val="00921560"/>
    <w:rsid w:val="00931C3B"/>
    <w:rsid w:val="00933AA6"/>
    <w:rsid w:val="00934CCF"/>
    <w:rsid w:val="0093585C"/>
    <w:rsid w:val="00937057"/>
    <w:rsid w:val="00947567"/>
    <w:rsid w:val="00951391"/>
    <w:rsid w:val="00951EB2"/>
    <w:rsid w:val="00953118"/>
    <w:rsid w:val="00955477"/>
    <w:rsid w:val="00963CF5"/>
    <w:rsid w:val="00967EDA"/>
    <w:rsid w:val="00971689"/>
    <w:rsid w:val="00973E90"/>
    <w:rsid w:val="009838EC"/>
    <w:rsid w:val="009919DA"/>
    <w:rsid w:val="00992822"/>
    <w:rsid w:val="009A02CB"/>
    <w:rsid w:val="009A109A"/>
    <w:rsid w:val="009A5555"/>
    <w:rsid w:val="009C017D"/>
    <w:rsid w:val="009C2E88"/>
    <w:rsid w:val="009D22FC"/>
    <w:rsid w:val="009D4B33"/>
    <w:rsid w:val="009E17A8"/>
    <w:rsid w:val="009F144F"/>
    <w:rsid w:val="00A071B3"/>
    <w:rsid w:val="00A1002B"/>
    <w:rsid w:val="00A11A70"/>
    <w:rsid w:val="00A13D56"/>
    <w:rsid w:val="00A143FD"/>
    <w:rsid w:val="00A20D6F"/>
    <w:rsid w:val="00A2629E"/>
    <w:rsid w:val="00A26F27"/>
    <w:rsid w:val="00A314C9"/>
    <w:rsid w:val="00A35036"/>
    <w:rsid w:val="00A40937"/>
    <w:rsid w:val="00A42B08"/>
    <w:rsid w:val="00A52F2F"/>
    <w:rsid w:val="00A53031"/>
    <w:rsid w:val="00A60102"/>
    <w:rsid w:val="00A630FF"/>
    <w:rsid w:val="00A6330A"/>
    <w:rsid w:val="00A63D9D"/>
    <w:rsid w:val="00A664AE"/>
    <w:rsid w:val="00A710FB"/>
    <w:rsid w:val="00A7547B"/>
    <w:rsid w:val="00A84116"/>
    <w:rsid w:val="00A92D8F"/>
    <w:rsid w:val="00A977D4"/>
    <w:rsid w:val="00AA29CE"/>
    <w:rsid w:val="00AA3834"/>
    <w:rsid w:val="00AA621C"/>
    <w:rsid w:val="00AB4D1C"/>
    <w:rsid w:val="00AC5264"/>
    <w:rsid w:val="00AD3292"/>
    <w:rsid w:val="00AD7E29"/>
    <w:rsid w:val="00AE11F0"/>
    <w:rsid w:val="00AE591A"/>
    <w:rsid w:val="00AE5AB8"/>
    <w:rsid w:val="00AE6F22"/>
    <w:rsid w:val="00AF136A"/>
    <w:rsid w:val="00AF49E5"/>
    <w:rsid w:val="00AF557C"/>
    <w:rsid w:val="00B01F9E"/>
    <w:rsid w:val="00B03D33"/>
    <w:rsid w:val="00B115D7"/>
    <w:rsid w:val="00B14373"/>
    <w:rsid w:val="00B17810"/>
    <w:rsid w:val="00B26E25"/>
    <w:rsid w:val="00B341A7"/>
    <w:rsid w:val="00B34927"/>
    <w:rsid w:val="00B47F0E"/>
    <w:rsid w:val="00B54CB7"/>
    <w:rsid w:val="00B65022"/>
    <w:rsid w:val="00B65FC8"/>
    <w:rsid w:val="00B66F39"/>
    <w:rsid w:val="00B71216"/>
    <w:rsid w:val="00B72E63"/>
    <w:rsid w:val="00BA4032"/>
    <w:rsid w:val="00BA5CEB"/>
    <w:rsid w:val="00BC5B01"/>
    <w:rsid w:val="00BC6F55"/>
    <w:rsid w:val="00BC7BE2"/>
    <w:rsid w:val="00BD1D2B"/>
    <w:rsid w:val="00BD67DF"/>
    <w:rsid w:val="00BE30B1"/>
    <w:rsid w:val="00BE3490"/>
    <w:rsid w:val="00BE4419"/>
    <w:rsid w:val="00BE7F05"/>
    <w:rsid w:val="00BF1862"/>
    <w:rsid w:val="00BF4A91"/>
    <w:rsid w:val="00BF6592"/>
    <w:rsid w:val="00C10750"/>
    <w:rsid w:val="00C116C5"/>
    <w:rsid w:val="00C129E2"/>
    <w:rsid w:val="00C17C81"/>
    <w:rsid w:val="00C2692F"/>
    <w:rsid w:val="00C309D1"/>
    <w:rsid w:val="00C334BE"/>
    <w:rsid w:val="00C3462F"/>
    <w:rsid w:val="00C3490B"/>
    <w:rsid w:val="00C36AFE"/>
    <w:rsid w:val="00C41EB4"/>
    <w:rsid w:val="00C45EEB"/>
    <w:rsid w:val="00C57109"/>
    <w:rsid w:val="00C61E57"/>
    <w:rsid w:val="00C81994"/>
    <w:rsid w:val="00C82D50"/>
    <w:rsid w:val="00C919EB"/>
    <w:rsid w:val="00CB5690"/>
    <w:rsid w:val="00CC3662"/>
    <w:rsid w:val="00CC54B4"/>
    <w:rsid w:val="00CD0ACF"/>
    <w:rsid w:val="00CD1191"/>
    <w:rsid w:val="00CE1D03"/>
    <w:rsid w:val="00CF1594"/>
    <w:rsid w:val="00CF208A"/>
    <w:rsid w:val="00CF5527"/>
    <w:rsid w:val="00CF67F4"/>
    <w:rsid w:val="00D00019"/>
    <w:rsid w:val="00D0050D"/>
    <w:rsid w:val="00D01BD2"/>
    <w:rsid w:val="00D0750A"/>
    <w:rsid w:val="00D11169"/>
    <w:rsid w:val="00D122C6"/>
    <w:rsid w:val="00D13DA3"/>
    <w:rsid w:val="00D14E57"/>
    <w:rsid w:val="00D171E2"/>
    <w:rsid w:val="00D17EA5"/>
    <w:rsid w:val="00D24B20"/>
    <w:rsid w:val="00D345B0"/>
    <w:rsid w:val="00D4472E"/>
    <w:rsid w:val="00D52070"/>
    <w:rsid w:val="00D567E2"/>
    <w:rsid w:val="00D56BB0"/>
    <w:rsid w:val="00D56EA8"/>
    <w:rsid w:val="00D637B1"/>
    <w:rsid w:val="00D71587"/>
    <w:rsid w:val="00D7284F"/>
    <w:rsid w:val="00D81D56"/>
    <w:rsid w:val="00D85CE2"/>
    <w:rsid w:val="00D96083"/>
    <w:rsid w:val="00DA0B0F"/>
    <w:rsid w:val="00DA13A8"/>
    <w:rsid w:val="00DA1441"/>
    <w:rsid w:val="00DB3269"/>
    <w:rsid w:val="00DB5AE5"/>
    <w:rsid w:val="00DC598A"/>
    <w:rsid w:val="00DD3A1F"/>
    <w:rsid w:val="00DD3D8A"/>
    <w:rsid w:val="00DE3B9E"/>
    <w:rsid w:val="00DE4FAE"/>
    <w:rsid w:val="00DE5B61"/>
    <w:rsid w:val="00DE6CBD"/>
    <w:rsid w:val="00DE79DF"/>
    <w:rsid w:val="00DF7B52"/>
    <w:rsid w:val="00E01F42"/>
    <w:rsid w:val="00E166ED"/>
    <w:rsid w:val="00E17DD9"/>
    <w:rsid w:val="00E26E93"/>
    <w:rsid w:val="00E3458C"/>
    <w:rsid w:val="00E35866"/>
    <w:rsid w:val="00E37717"/>
    <w:rsid w:val="00E52F86"/>
    <w:rsid w:val="00E55FA1"/>
    <w:rsid w:val="00E61B3A"/>
    <w:rsid w:val="00E67085"/>
    <w:rsid w:val="00E71032"/>
    <w:rsid w:val="00E846DD"/>
    <w:rsid w:val="00E87C12"/>
    <w:rsid w:val="00E92623"/>
    <w:rsid w:val="00E96638"/>
    <w:rsid w:val="00EA0DB1"/>
    <w:rsid w:val="00EA2FDD"/>
    <w:rsid w:val="00EB343E"/>
    <w:rsid w:val="00EB5E5B"/>
    <w:rsid w:val="00EC5892"/>
    <w:rsid w:val="00EC6A09"/>
    <w:rsid w:val="00ED1932"/>
    <w:rsid w:val="00EE2E31"/>
    <w:rsid w:val="00EE4D96"/>
    <w:rsid w:val="00EE6A04"/>
    <w:rsid w:val="00EF070A"/>
    <w:rsid w:val="00EF0FF2"/>
    <w:rsid w:val="00F05585"/>
    <w:rsid w:val="00F07FC9"/>
    <w:rsid w:val="00F139E1"/>
    <w:rsid w:val="00F1499D"/>
    <w:rsid w:val="00F1719D"/>
    <w:rsid w:val="00F20312"/>
    <w:rsid w:val="00F21012"/>
    <w:rsid w:val="00F21D13"/>
    <w:rsid w:val="00F27C12"/>
    <w:rsid w:val="00F336A5"/>
    <w:rsid w:val="00F4367A"/>
    <w:rsid w:val="00F4742F"/>
    <w:rsid w:val="00F52A3F"/>
    <w:rsid w:val="00F52D21"/>
    <w:rsid w:val="00F57729"/>
    <w:rsid w:val="00F57CCB"/>
    <w:rsid w:val="00F6212A"/>
    <w:rsid w:val="00F63185"/>
    <w:rsid w:val="00F64311"/>
    <w:rsid w:val="00F645D3"/>
    <w:rsid w:val="00F65852"/>
    <w:rsid w:val="00F724D6"/>
    <w:rsid w:val="00F727F2"/>
    <w:rsid w:val="00F734D8"/>
    <w:rsid w:val="00F7606D"/>
    <w:rsid w:val="00F835F0"/>
    <w:rsid w:val="00F83EE5"/>
    <w:rsid w:val="00F855DE"/>
    <w:rsid w:val="00FA624C"/>
    <w:rsid w:val="00FA7264"/>
    <w:rsid w:val="00FB70FE"/>
    <w:rsid w:val="00FC03A1"/>
    <w:rsid w:val="00FC69D4"/>
    <w:rsid w:val="00FC7F80"/>
    <w:rsid w:val="00FD34CA"/>
    <w:rsid w:val="00FE3DC7"/>
    <w:rsid w:val="00FE5E85"/>
    <w:rsid w:val="00FE7AC5"/>
    <w:rsid w:val="00FF064D"/>
    <w:rsid w:val="00FF0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DA1441"/>
    <w:pPr>
      <w:ind w:left="720"/>
      <w:contextualSpacing/>
    </w:pPr>
  </w:style>
  <w:style w:type="character" w:customStyle="1" w:styleId="FooterChar">
    <w:name w:val="Footer Char"/>
    <w:basedOn w:val="DefaultParagraphFont"/>
    <w:link w:val="Footer"/>
    <w:uiPriority w:val="99"/>
    <w:rsid w:val="00036F46"/>
    <w:rPr>
      <w:rFonts w:ascii="Arial" w:hAnsi="Arial"/>
      <w:sz w:val="24"/>
      <w:szCs w:val="24"/>
      <w:lang w:eastAsia="en-US"/>
    </w:rPr>
  </w:style>
  <w:style w:type="table" w:styleId="TableGrid">
    <w:name w:val="Table Grid"/>
    <w:basedOn w:val="TableNormal"/>
    <w:rsid w:val="00A31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875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DA1441"/>
    <w:pPr>
      <w:ind w:left="720"/>
      <w:contextualSpacing/>
    </w:pPr>
  </w:style>
  <w:style w:type="character" w:customStyle="1" w:styleId="FooterChar">
    <w:name w:val="Footer Char"/>
    <w:basedOn w:val="DefaultParagraphFont"/>
    <w:link w:val="Footer"/>
    <w:uiPriority w:val="99"/>
    <w:rsid w:val="00036F46"/>
    <w:rPr>
      <w:rFonts w:ascii="Arial" w:hAnsi="Arial"/>
      <w:sz w:val="24"/>
      <w:szCs w:val="24"/>
      <w:lang w:eastAsia="en-US"/>
    </w:rPr>
  </w:style>
  <w:style w:type="table" w:styleId="TableGrid">
    <w:name w:val="Table Grid"/>
    <w:basedOn w:val="TableNormal"/>
    <w:rsid w:val="00A31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875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89892-3800-4A72-B358-A1FCAC779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D1F000AB</Template>
  <TotalTime>6</TotalTime>
  <Pages>9</Pages>
  <Words>2659</Words>
  <Characters>15162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3</cp:revision>
  <cp:lastPrinted>2015-06-16T14:48:00Z</cp:lastPrinted>
  <dcterms:created xsi:type="dcterms:W3CDTF">2017-06-13T07:38:00Z</dcterms:created>
  <dcterms:modified xsi:type="dcterms:W3CDTF">2017-06-20T10:34:00Z</dcterms:modified>
</cp:coreProperties>
</file>